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5421" w:rsidRPr="00965421" w:rsidRDefault="00965421" w:rsidP="00965421">
      <w:pPr>
        <w:rPr>
          <w:rFonts w:ascii="Arial" w:hAnsi="Arial" w:cs="Arial"/>
          <w:b/>
          <w:sz w:val="24"/>
          <w:szCs w:val="24"/>
          <w:lang w:val="en-US"/>
        </w:rPr>
      </w:pPr>
      <w:r w:rsidRPr="00965421">
        <w:rPr>
          <w:rFonts w:ascii="Arial" w:hAnsi="Arial" w:cs="Arial"/>
          <w:b/>
          <w:sz w:val="24"/>
          <w:szCs w:val="24"/>
          <w:lang w:val="en-US"/>
        </w:rPr>
        <w:t>Attrition</w:t>
      </w:r>
      <w:r>
        <w:rPr>
          <w:rFonts w:ascii="Arial" w:hAnsi="Arial" w:cs="Arial"/>
          <w:b/>
          <w:sz w:val="24"/>
          <w:szCs w:val="24"/>
          <w:lang w:val="en-US"/>
        </w:rPr>
        <w:t xml:space="preserve"> rates in longitudinal household surveys: does sampling scheme matter?</w:t>
      </w:r>
    </w:p>
    <w:p w:rsidR="00965421" w:rsidRPr="00914AD7" w:rsidRDefault="00965421" w:rsidP="00965421">
      <w:pPr>
        <w:rPr>
          <w:rFonts w:ascii="Arial" w:hAnsi="Arial" w:cs="Arial"/>
          <w:sz w:val="24"/>
          <w:szCs w:val="24"/>
          <w:lang w:val="en-US"/>
        </w:rPr>
      </w:pPr>
      <w:proofErr w:type="spellStart"/>
      <w:r w:rsidRPr="00914AD7">
        <w:rPr>
          <w:rFonts w:ascii="Arial" w:hAnsi="Arial" w:cs="Arial"/>
          <w:sz w:val="24"/>
          <w:szCs w:val="24"/>
          <w:lang w:val="en-US"/>
        </w:rPr>
        <w:t>Michela</w:t>
      </w:r>
      <w:proofErr w:type="spellEnd"/>
      <w:r w:rsidRPr="00914AD7">
        <w:rPr>
          <w:rFonts w:ascii="Arial" w:hAnsi="Arial" w:cs="Arial"/>
          <w:sz w:val="24"/>
          <w:szCs w:val="24"/>
          <w:lang w:val="en-US"/>
        </w:rPr>
        <w:t xml:space="preserve"> Coppola</w:t>
      </w:r>
      <w:r w:rsidR="00E750E5">
        <w:rPr>
          <w:rStyle w:val="Funotenzeichen"/>
          <w:rFonts w:ascii="Arial" w:hAnsi="Arial" w:cs="Arial"/>
          <w:sz w:val="24"/>
          <w:szCs w:val="24"/>
          <w:lang w:val="en-US"/>
        </w:rPr>
        <w:footnoteReference w:id="1"/>
      </w:r>
      <w:r w:rsidR="00EA37C2">
        <w:rPr>
          <w:rFonts w:ascii="Arial" w:hAnsi="Arial" w:cs="Arial"/>
          <w:sz w:val="24"/>
          <w:szCs w:val="24"/>
          <w:lang w:val="en-US"/>
        </w:rPr>
        <w:t xml:space="preserve">, </w:t>
      </w:r>
      <w:proofErr w:type="spellStart"/>
      <w:r w:rsidR="00EA37C2">
        <w:rPr>
          <w:rFonts w:ascii="Arial" w:hAnsi="Arial" w:cs="Arial"/>
          <w:sz w:val="24"/>
          <w:szCs w:val="24"/>
          <w:lang w:val="en-US"/>
        </w:rPr>
        <w:t>Benedikt</w:t>
      </w:r>
      <w:proofErr w:type="spellEnd"/>
      <w:r w:rsidR="00EA37C2">
        <w:rPr>
          <w:rFonts w:ascii="Arial" w:hAnsi="Arial" w:cs="Arial"/>
          <w:sz w:val="24"/>
          <w:szCs w:val="24"/>
          <w:lang w:val="en-US"/>
        </w:rPr>
        <w:t xml:space="preserve"> Alt</w:t>
      </w:r>
    </w:p>
    <w:p w:rsidR="003C622C" w:rsidRDefault="00914AD7" w:rsidP="00914AD7">
      <w:pPr>
        <w:jc w:val="both"/>
        <w:rPr>
          <w:sz w:val="24"/>
          <w:lang w:val="en-US"/>
        </w:rPr>
      </w:pPr>
      <w:r w:rsidRPr="00C30FED">
        <w:rPr>
          <w:sz w:val="24"/>
          <w:lang w:val="en-US"/>
        </w:rPr>
        <w:t>The use of longitudinal studies measuring the same sample of individuals at different point in time has become increasingly popular in the last years</w:t>
      </w:r>
      <w:r w:rsidR="002E2373">
        <w:rPr>
          <w:sz w:val="24"/>
          <w:lang w:val="en-US"/>
        </w:rPr>
        <w:t>, not least because of the analytical advantages they offer over cross-sectional surveys</w:t>
      </w:r>
      <w:r w:rsidRPr="00C30FED">
        <w:rPr>
          <w:sz w:val="24"/>
          <w:lang w:val="en-US"/>
        </w:rPr>
        <w:t xml:space="preserve">. </w:t>
      </w:r>
      <w:r w:rsidR="006F6FF3">
        <w:rPr>
          <w:sz w:val="24"/>
          <w:lang w:val="en-US"/>
        </w:rPr>
        <w:t xml:space="preserve">The quality of the analyses performed with such data, however, is possibly threatened by </w:t>
      </w:r>
      <w:r w:rsidR="0085634A">
        <w:rPr>
          <w:sz w:val="24"/>
          <w:lang w:val="en-US"/>
        </w:rPr>
        <w:t xml:space="preserve">attrition and in particular by the possible selective drop-out of participants from the panel. </w:t>
      </w:r>
    </w:p>
    <w:p w:rsidR="00914AD7" w:rsidRDefault="006F6FF3" w:rsidP="00914AD7">
      <w:pPr>
        <w:jc w:val="both"/>
        <w:rPr>
          <w:sz w:val="24"/>
          <w:lang w:val="en-US"/>
        </w:rPr>
      </w:pPr>
      <w:r>
        <w:rPr>
          <w:sz w:val="24"/>
          <w:lang w:val="en-US"/>
        </w:rPr>
        <w:t xml:space="preserve">While several studies have already thoroughly </w:t>
      </w:r>
      <w:r w:rsidR="00A47467">
        <w:rPr>
          <w:sz w:val="24"/>
          <w:lang w:val="en-US"/>
        </w:rPr>
        <w:t>examined the relationship between respondent characteristics (</w:t>
      </w:r>
      <w:r w:rsidR="00BB1D47">
        <w:rPr>
          <w:sz w:val="24"/>
          <w:lang w:val="en-US"/>
        </w:rPr>
        <w:t>such as</w:t>
      </w:r>
      <w:r w:rsidR="00A47467">
        <w:rPr>
          <w:sz w:val="24"/>
          <w:lang w:val="en-US"/>
        </w:rPr>
        <w:t xml:space="preserve"> age, education or attitudes) </w:t>
      </w:r>
      <w:r>
        <w:rPr>
          <w:sz w:val="24"/>
          <w:lang w:val="en-US"/>
        </w:rPr>
        <w:t>and attrition behavior</w:t>
      </w:r>
      <w:r w:rsidR="003C622C">
        <w:rPr>
          <w:sz w:val="24"/>
          <w:lang w:val="en-US"/>
        </w:rPr>
        <w:t xml:space="preserve">, much less is known about how attrition is related to sampling scheme. </w:t>
      </w:r>
      <w:r w:rsidR="00B80651">
        <w:rPr>
          <w:sz w:val="24"/>
          <w:lang w:val="en-US"/>
        </w:rPr>
        <w:t>More specifically, there is</w:t>
      </w:r>
      <w:r>
        <w:rPr>
          <w:sz w:val="24"/>
          <w:lang w:val="en-US"/>
        </w:rPr>
        <w:t xml:space="preserve"> scarce evidence on possible differences in </w:t>
      </w:r>
      <w:r w:rsidR="003C622C">
        <w:rPr>
          <w:sz w:val="24"/>
          <w:lang w:val="en-US"/>
        </w:rPr>
        <w:t xml:space="preserve">attrition rates </w:t>
      </w:r>
      <w:r>
        <w:rPr>
          <w:sz w:val="24"/>
          <w:lang w:val="en-US"/>
        </w:rPr>
        <w:t>between</w:t>
      </w:r>
      <w:r w:rsidR="003C622C">
        <w:rPr>
          <w:sz w:val="24"/>
          <w:lang w:val="en-US"/>
        </w:rPr>
        <w:t xml:space="preserve"> access panels</w:t>
      </w:r>
      <w:r>
        <w:rPr>
          <w:sz w:val="24"/>
          <w:lang w:val="en-US"/>
        </w:rPr>
        <w:t xml:space="preserve"> and traditional random samples</w:t>
      </w:r>
      <w:r w:rsidR="003C622C">
        <w:rPr>
          <w:sz w:val="24"/>
          <w:lang w:val="en-US"/>
        </w:rPr>
        <w:t>. The use of access panels to conduct household surveys is gaining momentum in</w:t>
      </w:r>
      <w:r w:rsidR="007006A6">
        <w:rPr>
          <w:sz w:val="24"/>
          <w:lang w:val="en-US"/>
        </w:rPr>
        <w:t xml:space="preserve"> the last years, partially thanks</w:t>
      </w:r>
      <w:r w:rsidR="003C622C">
        <w:rPr>
          <w:sz w:val="24"/>
          <w:lang w:val="en-US"/>
        </w:rPr>
        <w:t xml:space="preserve"> to the rapid increase of web surveys. </w:t>
      </w:r>
      <w:r>
        <w:rPr>
          <w:sz w:val="24"/>
          <w:lang w:val="en-US"/>
        </w:rPr>
        <w:t>Understanding if attrition behavior</w:t>
      </w:r>
      <w:r w:rsidR="00B80651">
        <w:rPr>
          <w:sz w:val="24"/>
          <w:lang w:val="en-US"/>
        </w:rPr>
        <w:t xml:space="preserve"> differ</w:t>
      </w:r>
      <w:r>
        <w:rPr>
          <w:sz w:val="24"/>
          <w:lang w:val="en-US"/>
        </w:rPr>
        <w:t>s</w:t>
      </w:r>
      <w:r w:rsidR="00B80651">
        <w:rPr>
          <w:sz w:val="24"/>
          <w:lang w:val="en-US"/>
        </w:rPr>
        <w:t xml:space="preserve"> </w:t>
      </w:r>
      <w:r>
        <w:rPr>
          <w:sz w:val="24"/>
          <w:lang w:val="en-US"/>
        </w:rPr>
        <w:t>between access panels and traditional random samples</w:t>
      </w:r>
      <w:r w:rsidR="00B80651">
        <w:rPr>
          <w:sz w:val="24"/>
          <w:lang w:val="en-US"/>
        </w:rPr>
        <w:t xml:space="preserve"> is therefore relevant</w:t>
      </w:r>
      <w:r>
        <w:rPr>
          <w:sz w:val="24"/>
          <w:lang w:val="en-US"/>
        </w:rPr>
        <w:t>.</w:t>
      </w:r>
    </w:p>
    <w:p w:rsidR="00E750E5" w:rsidRDefault="0085634A" w:rsidP="00E750E5">
      <w:pPr>
        <w:jc w:val="both"/>
        <w:rPr>
          <w:sz w:val="24"/>
          <w:lang w:val="en-US"/>
        </w:rPr>
      </w:pPr>
      <w:r>
        <w:rPr>
          <w:sz w:val="24"/>
          <w:lang w:val="en-US"/>
        </w:rPr>
        <w:t xml:space="preserve">Using data from </w:t>
      </w:r>
      <w:r w:rsidR="007519EC">
        <w:rPr>
          <w:sz w:val="24"/>
          <w:lang w:val="en-US"/>
        </w:rPr>
        <w:t>the German survey “Saving and Old-age provision” (SAVE)</w:t>
      </w:r>
      <w:r w:rsidR="00646EDB">
        <w:rPr>
          <w:sz w:val="24"/>
          <w:lang w:val="en-US"/>
        </w:rPr>
        <w:t xml:space="preserve"> I</w:t>
      </w:r>
      <w:r w:rsidR="006852CF">
        <w:rPr>
          <w:sz w:val="24"/>
          <w:lang w:val="en-US"/>
        </w:rPr>
        <w:t xml:space="preserve"> examine the effect of sampling scheme on attrition behavior. </w:t>
      </w:r>
      <w:r w:rsidR="001F22AE">
        <w:rPr>
          <w:sz w:val="24"/>
          <w:lang w:val="en-US"/>
        </w:rPr>
        <w:t>SAVE is a longitudinal study focused on households’ saving decisions and asset choices. Besides collecting information on relevant socio-psychological determinants of saving and old-age provision behavior, the SAVE questionnaire asks respondents detailed quantitative questions on all aspects of their household balance sheet (e.g. financial and real assets, income, liabilities).</w:t>
      </w:r>
      <w:r w:rsidR="00E750E5">
        <w:rPr>
          <w:sz w:val="24"/>
          <w:lang w:val="en-US"/>
        </w:rPr>
        <w:t xml:space="preserve"> It started in 2001 with a set of experiments on different interview modes conducted on a quota sample, which was then dismissed in 2003 after being re-interviewed a second time to  collect data on the willingness to participate in a long-term panel study on financial matters. </w:t>
      </w:r>
    </w:p>
    <w:p w:rsidR="001F22AE" w:rsidRDefault="00E750E5" w:rsidP="00E750E5">
      <w:pPr>
        <w:jc w:val="both"/>
        <w:rPr>
          <w:sz w:val="24"/>
          <w:lang w:val="en-US"/>
        </w:rPr>
      </w:pPr>
      <w:r w:rsidRPr="00E750E5">
        <w:rPr>
          <w:sz w:val="24"/>
          <w:lang w:val="en-US"/>
        </w:rPr>
        <w:t xml:space="preserve">The main scientific SAVE Random Sample </w:t>
      </w:r>
      <w:r w:rsidR="001C6602">
        <w:rPr>
          <w:sz w:val="24"/>
          <w:lang w:val="en-US"/>
        </w:rPr>
        <w:t xml:space="preserve">(RS) </w:t>
      </w:r>
      <w:r w:rsidRPr="00E750E5">
        <w:rPr>
          <w:sz w:val="24"/>
          <w:lang w:val="en-US"/>
        </w:rPr>
        <w:t>started in 2003 (Figure 1) and after the</w:t>
      </w:r>
      <w:r>
        <w:rPr>
          <w:sz w:val="24"/>
          <w:lang w:val="en-US"/>
        </w:rPr>
        <w:t xml:space="preserve"> </w:t>
      </w:r>
      <w:r w:rsidRPr="00E750E5">
        <w:rPr>
          <w:sz w:val="24"/>
          <w:lang w:val="en-US"/>
        </w:rPr>
        <w:t>refreshment in 2005, it has been conducted on a yearly base. The 2003 random sample of</w:t>
      </w:r>
      <w:r>
        <w:rPr>
          <w:sz w:val="24"/>
          <w:lang w:val="en-US"/>
        </w:rPr>
        <w:t xml:space="preserve"> </w:t>
      </w:r>
      <w:r w:rsidRPr="00E750E5">
        <w:rPr>
          <w:sz w:val="24"/>
          <w:lang w:val="en-US"/>
        </w:rPr>
        <w:t>SAVE was drawn by a multiple stratified multistage random route procedure (</w:t>
      </w:r>
      <w:proofErr w:type="spellStart"/>
      <w:r w:rsidRPr="00E750E5">
        <w:rPr>
          <w:sz w:val="24"/>
          <w:lang w:val="en-US"/>
        </w:rPr>
        <w:t>Heien</w:t>
      </w:r>
      <w:proofErr w:type="spellEnd"/>
      <w:r w:rsidRPr="00E750E5">
        <w:rPr>
          <w:sz w:val="24"/>
          <w:lang w:val="en-US"/>
        </w:rPr>
        <w:t xml:space="preserve"> and</w:t>
      </w:r>
      <w:r>
        <w:rPr>
          <w:sz w:val="24"/>
          <w:lang w:val="en-US"/>
        </w:rPr>
        <w:t xml:space="preserve"> </w:t>
      </w:r>
      <w:proofErr w:type="spellStart"/>
      <w:r w:rsidRPr="00E750E5">
        <w:rPr>
          <w:sz w:val="24"/>
          <w:lang w:val="en-US"/>
        </w:rPr>
        <w:t>Kortmann</w:t>
      </w:r>
      <w:proofErr w:type="spellEnd"/>
      <w:r w:rsidRPr="00E750E5">
        <w:rPr>
          <w:sz w:val="24"/>
          <w:lang w:val="en-US"/>
        </w:rPr>
        <w:t>, 2003). Since this turned out to be costlier than expected, the refreshment to the</w:t>
      </w:r>
      <w:r>
        <w:rPr>
          <w:sz w:val="24"/>
          <w:lang w:val="en-US"/>
        </w:rPr>
        <w:t xml:space="preserve"> </w:t>
      </w:r>
      <w:r w:rsidRPr="00E750E5">
        <w:rPr>
          <w:sz w:val="24"/>
          <w:lang w:val="en-US"/>
        </w:rPr>
        <w:t>random sample in 2005 used a large sample drawn from the community-based German</w:t>
      </w:r>
      <w:r>
        <w:rPr>
          <w:sz w:val="24"/>
          <w:lang w:val="en-US"/>
        </w:rPr>
        <w:t xml:space="preserve"> </w:t>
      </w:r>
      <w:r w:rsidRPr="00E750E5">
        <w:rPr>
          <w:sz w:val="24"/>
          <w:lang w:val="en-US"/>
        </w:rPr>
        <w:t>population registers</w:t>
      </w:r>
      <w:r>
        <w:rPr>
          <w:sz w:val="24"/>
          <w:lang w:val="en-US"/>
        </w:rPr>
        <w:t xml:space="preserve"> </w:t>
      </w:r>
      <w:r w:rsidRPr="00E750E5">
        <w:rPr>
          <w:sz w:val="24"/>
          <w:lang w:val="en-US"/>
        </w:rPr>
        <w:t>(“</w:t>
      </w:r>
      <w:proofErr w:type="spellStart"/>
      <w:r w:rsidRPr="00E750E5">
        <w:rPr>
          <w:sz w:val="24"/>
          <w:lang w:val="en-US"/>
        </w:rPr>
        <w:t>Einwohnermeldeamtsstichprobe</w:t>
      </w:r>
      <w:proofErr w:type="spellEnd"/>
      <w:r w:rsidRPr="00E750E5">
        <w:rPr>
          <w:sz w:val="24"/>
          <w:lang w:val="en-US"/>
        </w:rPr>
        <w:t>”) in a multistage procedure.</w:t>
      </w:r>
      <w:r>
        <w:rPr>
          <w:sz w:val="24"/>
          <w:lang w:val="en-US"/>
        </w:rPr>
        <w:t xml:space="preserve"> </w:t>
      </w:r>
      <w:r w:rsidRPr="00E750E5">
        <w:rPr>
          <w:sz w:val="24"/>
          <w:lang w:val="en-US"/>
        </w:rPr>
        <w:t>At the same time, SAVE includes also a third sample, the so-called TPI Access Panel</w:t>
      </w:r>
      <w:r w:rsidR="001C6602">
        <w:rPr>
          <w:sz w:val="24"/>
          <w:lang w:val="en-US"/>
        </w:rPr>
        <w:t xml:space="preserve"> (AP)</w:t>
      </w:r>
      <w:r w:rsidRPr="00E750E5">
        <w:rPr>
          <w:sz w:val="24"/>
          <w:lang w:val="en-US"/>
        </w:rPr>
        <w:t>.</w:t>
      </w:r>
      <w:r>
        <w:rPr>
          <w:sz w:val="24"/>
          <w:lang w:val="en-US"/>
        </w:rPr>
        <w:t xml:space="preserve"> </w:t>
      </w:r>
      <w:r w:rsidRPr="00E750E5">
        <w:rPr>
          <w:sz w:val="24"/>
          <w:lang w:val="en-US"/>
        </w:rPr>
        <w:t>It consists of a standing panel of household surveyed at regular intervals, operated by the</w:t>
      </w:r>
      <w:r>
        <w:rPr>
          <w:sz w:val="24"/>
          <w:lang w:val="en-US"/>
        </w:rPr>
        <w:t xml:space="preserve"> </w:t>
      </w:r>
      <w:r w:rsidRPr="00E750E5">
        <w:rPr>
          <w:sz w:val="24"/>
          <w:lang w:val="en-US"/>
        </w:rPr>
        <w:t xml:space="preserve">company TNS </w:t>
      </w:r>
      <w:proofErr w:type="spellStart"/>
      <w:r w:rsidRPr="00E750E5">
        <w:rPr>
          <w:sz w:val="24"/>
          <w:lang w:val="en-US"/>
        </w:rPr>
        <w:t>Infratest</w:t>
      </w:r>
      <w:proofErr w:type="spellEnd"/>
      <w:r w:rsidRPr="00E750E5">
        <w:rPr>
          <w:sz w:val="24"/>
          <w:lang w:val="en-US"/>
        </w:rPr>
        <w:t xml:space="preserve"> TPI (Test Panel Institute, </w:t>
      </w:r>
      <w:proofErr w:type="spellStart"/>
      <w:r w:rsidRPr="00E750E5">
        <w:rPr>
          <w:sz w:val="24"/>
          <w:lang w:val="en-US"/>
        </w:rPr>
        <w:t>Wetzlar</w:t>
      </w:r>
      <w:proofErr w:type="spellEnd"/>
      <w:r w:rsidRPr="00E750E5">
        <w:rPr>
          <w:sz w:val="24"/>
          <w:lang w:val="en-US"/>
        </w:rPr>
        <w:t>).</w:t>
      </w:r>
      <w:r w:rsidR="00EA37C2">
        <w:rPr>
          <w:sz w:val="24"/>
          <w:lang w:val="en-US"/>
        </w:rPr>
        <w:t xml:space="preserve"> </w:t>
      </w:r>
    </w:p>
    <w:p w:rsidR="00EA37C2" w:rsidRPr="00E750E5" w:rsidRDefault="00EA37C2" w:rsidP="00E750E5">
      <w:pPr>
        <w:jc w:val="both"/>
        <w:rPr>
          <w:sz w:val="24"/>
          <w:lang w:val="en-US"/>
        </w:rPr>
      </w:pPr>
    </w:p>
    <w:p w:rsidR="00E750E5" w:rsidRDefault="00E750E5" w:rsidP="00914AD7">
      <w:pPr>
        <w:jc w:val="both"/>
        <w:rPr>
          <w:sz w:val="24"/>
          <w:lang w:val="en-US"/>
        </w:rPr>
      </w:pPr>
    </w:p>
    <w:p w:rsidR="00E750E5" w:rsidRPr="00E750E5" w:rsidRDefault="00E750E5" w:rsidP="00E750E5">
      <w:pPr>
        <w:pStyle w:val="Beschriftung"/>
        <w:keepNext/>
        <w:jc w:val="both"/>
        <w:rPr>
          <w:lang w:val="en-US"/>
        </w:rPr>
      </w:pPr>
      <w:r w:rsidRPr="00E750E5">
        <w:rPr>
          <w:lang w:val="en-US"/>
        </w:rPr>
        <w:t xml:space="preserve">Figure </w:t>
      </w:r>
      <w:r>
        <w:fldChar w:fldCharType="begin"/>
      </w:r>
      <w:r w:rsidRPr="00E750E5">
        <w:rPr>
          <w:lang w:val="en-US"/>
        </w:rPr>
        <w:instrText xml:space="preserve"> SEQ Figure \* ARABIC </w:instrText>
      </w:r>
      <w:r>
        <w:fldChar w:fldCharType="separate"/>
      </w:r>
      <w:r w:rsidR="00432518">
        <w:rPr>
          <w:noProof/>
          <w:lang w:val="en-US"/>
        </w:rPr>
        <w:t>1</w:t>
      </w:r>
      <w:r>
        <w:fldChar w:fldCharType="end"/>
      </w:r>
      <w:r w:rsidRPr="00E750E5">
        <w:rPr>
          <w:lang w:val="en-US"/>
        </w:rPr>
        <w:t>: Evolution of the</w:t>
      </w:r>
      <w:r w:rsidR="00EA37C2">
        <w:rPr>
          <w:lang w:val="en-US"/>
        </w:rPr>
        <w:t xml:space="preserve"> different SAVE</w:t>
      </w:r>
      <w:r w:rsidRPr="00E750E5">
        <w:rPr>
          <w:lang w:val="en-US"/>
        </w:rPr>
        <w:t xml:space="preserve">-subsamples over time. </w:t>
      </w:r>
    </w:p>
    <w:p w:rsidR="00E750E5" w:rsidRDefault="00E750E5" w:rsidP="00914AD7">
      <w:pPr>
        <w:jc w:val="both"/>
        <w:rPr>
          <w:sz w:val="24"/>
          <w:lang w:val="en-US"/>
        </w:rPr>
      </w:pPr>
      <w:r w:rsidRPr="00E750E5">
        <w:rPr>
          <w:sz w:val="24"/>
        </w:rPr>
        <w:drawing>
          <wp:inline distT="0" distB="0" distL="0" distR="0" wp14:anchorId="24BF0533" wp14:editId="4F3732D1">
            <wp:extent cx="5764696" cy="3395206"/>
            <wp:effectExtent l="0" t="0" r="26670" b="15240"/>
            <wp:docPr id="2" name="Diagramm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6A78F5" w:rsidRDefault="00EA37C2" w:rsidP="001C6602">
      <w:pPr>
        <w:jc w:val="both"/>
        <w:rPr>
          <w:sz w:val="24"/>
          <w:lang w:val="en-US"/>
        </w:rPr>
      </w:pPr>
      <w:r>
        <w:rPr>
          <w:sz w:val="24"/>
          <w:lang w:val="en-US"/>
        </w:rPr>
        <w:t>The SAVE survey, consisting of a random sample and of an access panel, offers</w:t>
      </w:r>
      <w:r w:rsidR="00646EDB">
        <w:rPr>
          <w:sz w:val="24"/>
          <w:lang w:val="en-US"/>
        </w:rPr>
        <w:t xml:space="preserve"> </w:t>
      </w:r>
      <w:r w:rsidR="006852CF">
        <w:rPr>
          <w:sz w:val="24"/>
          <w:lang w:val="en-US"/>
        </w:rPr>
        <w:t xml:space="preserve">a unique opportunity to </w:t>
      </w:r>
      <w:r>
        <w:rPr>
          <w:sz w:val="24"/>
          <w:lang w:val="en-US"/>
        </w:rPr>
        <w:t>compare</w:t>
      </w:r>
      <w:r w:rsidR="00646EDB">
        <w:rPr>
          <w:sz w:val="24"/>
          <w:lang w:val="en-US"/>
        </w:rPr>
        <w:t xml:space="preserve"> attrition rates within the two subsamples</w:t>
      </w:r>
      <w:r>
        <w:rPr>
          <w:sz w:val="24"/>
          <w:lang w:val="en-US"/>
        </w:rPr>
        <w:t>,</w:t>
      </w:r>
      <w:r w:rsidR="00646EDB">
        <w:rPr>
          <w:sz w:val="24"/>
          <w:lang w:val="en-US"/>
        </w:rPr>
        <w:t xml:space="preserve"> while keeping constant other aspects of the survey which might affect attrition (</w:t>
      </w:r>
      <w:r w:rsidR="00646EDB" w:rsidRPr="001C6602">
        <w:rPr>
          <w:sz w:val="24"/>
          <w:lang w:val="en-US"/>
        </w:rPr>
        <w:t>e.g.</w:t>
      </w:r>
      <w:r w:rsidR="00646EDB">
        <w:rPr>
          <w:sz w:val="24"/>
          <w:lang w:val="en-US"/>
        </w:rPr>
        <w:t xml:space="preserve"> length of the questionnaire or type of questions). </w:t>
      </w:r>
      <w:r>
        <w:rPr>
          <w:sz w:val="24"/>
          <w:lang w:val="en-US"/>
        </w:rPr>
        <w:t xml:space="preserve">The two subsamples, however, slightly differ in their interview mode. </w:t>
      </w:r>
      <w:r w:rsidR="001C6602">
        <w:rPr>
          <w:sz w:val="24"/>
          <w:lang w:val="en-US"/>
        </w:rPr>
        <w:t>For the RS it was applied a mixed mode strategy. The first wave (2003 for the first sample and 2005 for the refresher) was conducted as computer assisted personal interview (</w:t>
      </w:r>
      <w:r w:rsidR="001C6602" w:rsidRPr="001C6602">
        <w:rPr>
          <w:sz w:val="24"/>
          <w:lang w:val="en-US"/>
        </w:rPr>
        <w:t>CAPI</w:t>
      </w:r>
      <w:r w:rsidR="001C6602">
        <w:rPr>
          <w:sz w:val="24"/>
          <w:lang w:val="en-US"/>
        </w:rPr>
        <w:t>)</w:t>
      </w:r>
      <w:r w:rsidR="001C6602" w:rsidRPr="001C6602">
        <w:rPr>
          <w:sz w:val="24"/>
          <w:lang w:val="en-US"/>
        </w:rPr>
        <w:t xml:space="preserve">, with the sensitive financial questions being asked in a </w:t>
      </w:r>
      <w:r w:rsidR="001C6602">
        <w:rPr>
          <w:sz w:val="24"/>
          <w:lang w:val="en-US"/>
        </w:rPr>
        <w:t>paper-and-pencil (</w:t>
      </w:r>
      <w:r w:rsidR="001C6602" w:rsidRPr="001C6602">
        <w:rPr>
          <w:sz w:val="24"/>
          <w:lang w:val="en-US"/>
        </w:rPr>
        <w:t>P&amp;P</w:t>
      </w:r>
      <w:r w:rsidR="001C6602">
        <w:rPr>
          <w:sz w:val="24"/>
          <w:lang w:val="en-US"/>
        </w:rPr>
        <w:t>)</w:t>
      </w:r>
      <w:r w:rsidR="001C6602" w:rsidRPr="001C6602">
        <w:rPr>
          <w:sz w:val="24"/>
          <w:lang w:val="en-US"/>
        </w:rPr>
        <w:t xml:space="preserve"> drop-off</w:t>
      </w:r>
      <w:r w:rsidR="001C6602">
        <w:rPr>
          <w:sz w:val="24"/>
          <w:lang w:val="en-US"/>
        </w:rPr>
        <w:t xml:space="preserve"> </w:t>
      </w:r>
      <w:r w:rsidR="001C6602" w:rsidRPr="001C6602">
        <w:rPr>
          <w:sz w:val="24"/>
          <w:lang w:val="en-US"/>
        </w:rPr>
        <w:t>questionnaire that was picked up by the interviewer afterwards</w:t>
      </w:r>
      <w:r w:rsidR="001C6602">
        <w:rPr>
          <w:sz w:val="24"/>
          <w:lang w:val="en-US"/>
        </w:rPr>
        <w:t xml:space="preserve">. From the second wave on, participants in the RS receive first a self-administered P&amp;P questionnaire via mail and, if the questionnaire is not mailed back after a certain amount of time and a series of reminder, respondents are contacted by an interviewer. Eventually a CAPI is conducted (again with an additional drop-off questionnaire for the sensitive items). The self-administered P&amp;P design, on the contrary, have been used for the respondents in the AP from the very first wave, based on the argument that they are already used to participating in a survey. These respondents </w:t>
      </w:r>
      <w:r w:rsidR="006A78F5">
        <w:rPr>
          <w:sz w:val="24"/>
          <w:lang w:val="en-US"/>
        </w:rPr>
        <w:t>receive a series of reminder as well in case they do not mail back the questionnaire after a certain amount of time. However, they are not contacted by an interviewer and no CAPI is conducted.</w:t>
      </w:r>
      <w:r w:rsidR="001523EF">
        <w:rPr>
          <w:sz w:val="24"/>
          <w:lang w:val="en-US"/>
        </w:rPr>
        <w:t xml:space="preserve"> Different incentives have been also </w:t>
      </w:r>
      <w:r w:rsidR="006A78F5">
        <w:rPr>
          <w:sz w:val="24"/>
          <w:lang w:val="en-US"/>
        </w:rPr>
        <w:t xml:space="preserve">used for the households in the two subsamples </w:t>
      </w:r>
      <w:r w:rsidR="001523EF">
        <w:rPr>
          <w:sz w:val="24"/>
          <w:lang w:val="en-US"/>
        </w:rPr>
        <w:t xml:space="preserve">over the years </w:t>
      </w:r>
      <w:r w:rsidR="006A78F5">
        <w:rPr>
          <w:sz w:val="24"/>
          <w:lang w:val="en-US"/>
        </w:rPr>
        <w:t>(Table 1).</w:t>
      </w:r>
    </w:p>
    <w:p w:rsidR="001523EF" w:rsidRDefault="001523EF" w:rsidP="001C6602">
      <w:pPr>
        <w:jc w:val="both"/>
        <w:rPr>
          <w:sz w:val="24"/>
          <w:lang w:val="en-US"/>
        </w:rPr>
      </w:pPr>
    </w:p>
    <w:p w:rsidR="001523EF" w:rsidRDefault="001523EF" w:rsidP="001C6602">
      <w:pPr>
        <w:jc w:val="both"/>
        <w:rPr>
          <w:sz w:val="24"/>
          <w:lang w:val="en-US"/>
        </w:rPr>
      </w:pPr>
    </w:p>
    <w:p w:rsidR="001523EF" w:rsidRPr="001523EF" w:rsidRDefault="001523EF" w:rsidP="001523EF">
      <w:pPr>
        <w:pStyle w:val="Beschriftung"/>
        <w:keepNext/>
        <w:rPr>
          <w:lang w:val="en-US"/>
        </w:rPr>
      </w:pPr>
      <w:r w:rsidRPr="001523EF">
        <w:rPr>
          <w:lang w:val="en-US"/>
        </w:rPr>
        <w:lastRenderedPageBreak/>
        <w:t xml:space="preserve">Table </w:t>
      </w:r>
      <w:r>
        <w:fldChar w:fldCharType="begin"/>
      </w:r>
      <w:r w:rsidRPr="001523EF">
        <w:rPr>
          <w:lang w:val="en-US"/>
        </w:rPr>
        <w:instrText xml:space="preserve"> SEQ Table \* ARABIC </w:instrText>
      </w:r>
      <w:r>
        <w:fldChar w:fldCharType="separate"/>
      </w:r>
      <w:r w:rsidR="0085329B">
        <w:rPr>
          <w:noProof/>
          <w:lang w:val="en-US"/>
        </w:rPr>
        <w:t>1</w:t>
      </w:r>
      <w:r>
        <w:fldChar w:fldCharType="end"/>
      </w:r>
      <w:r w:rsidRPr="001523EF">
        <w:rPr>
          <w:lang w:val="en-US"/>
        </w:rPr>
        <w:t xml:space="preserve">: Incentives in the RS and in the AP over time </w:t>
      </w:r>
    </w:p>
    <w:tbl>
      <w:tblPr>
        <w:tblStyle w:val="HelleListe-Akzent1"/>
        <w:tblW w:w="9755" w:type="dxa"/>
        <w:tblLook w:val="00A0" w:firstRow="1" w:lastRow="0" w:firstColumn="1" w:lastColumn="0" w:noHBand="0" w:noVBand="0"/>
      </w:tblPr>
      <w:tblGrid>
        <w:gridCol w:w="1429"/>
        <w:gridCol w:w="4163"/>
        <w:gridCol w:w="4163"/>
      </w:tblGrid>
      <w:tr w:rsidR="006A78F5" w:rsidRPr="006A78F5" w:rsidTr="001523EF">
        <w:trPr>
          <w:cnfStyle w:val="100000000000" w:firstRow="1" w:lastRow="0" w:firstColumn="0" w:lastColumn="0" w:oddVBand="0" w:evenVBand="0" w:oddHBand="0" w:evenHBand="0" w:firstRowFirstColumn="0" w:firstRowLastColumn="0" w:lastRowFirstColumn="0" w:lastRowLastColumn="0"/>
          <w:trHeight w:val="433"/>
        </w:trPr>
        <w:tc>
          <w:tcPr>
            <w:cnfStyle w:val="001000000000" w:firstRow="0" w:lastRow="0" w:firstColumn="1" w:lastColumn="0" w:oddVBand="0" w:evenVBand="0" w:oddHBand="0" w:evenHBand="0" w:firstRowFirstColumn="0" w:firstRowLastColumn="0" w:lastRowFirstColumn="0" w:lastRowLastColumn="0"/>
            <w:tcW w:w="1429" w:type="dxa"/>
            <w:hideMark/>
          </w:tcPr>
          <w:p w:rsidR="006A78F5" w:rsidRPr="001523EF" w:rsidRDefault="006A78F5" w:rsidP="001523EF">
            <w:pPr>
              <w:jc w:val="both"/>
              <w:rPr>
                <w:lang w:val="en-US"/>
              </w:rPr>
            </w:pPr>
          </w:p>
        </w:tc>
        <w:tc>
          <w:tcPr>
            <w:cnfStyle w:val="000010000000" w:firstRow="0" w:lastRow="0" w:firstColumn="0" w:lastColumn="0" w:oddVBand="1" w:evenVBand="0" w:oddHBand="0" w:evenHBand="0" w:firstRowFirstColumn="0" w:firstRowLastColumn="0" w:lastRowFirstColumn="0" w:lastRowLastColumn="0"/>
            <w:tcW w:w="4163" w:type="dxa"/>
            <w:hideMark/>
          </w:tcPr>
          <w:p w:rsidR="00000000" w:rsidRPr="006A78F5" w:rsidRDefault="006A78F5" w:rsidP="001523EF">
            <w:pPr>
              <w:jc w:val="both"/>
            </w:pPr>
            <w:r w:rsidRPr="006A78F5">
              <w:rPr>
                <w:lang w:val="en-US"/>
              </w:rPr>
              <w:t>Random Sample</w:t>
            </w:r>
          </w:p>
        </w:tc>
        <w:tc>
          <w:tcPr>
            <w:tcW w:w="4163" w:type="dxa"/>
            <w:hideMark/>
          </w:tcPr>
          <w:p w:rsidR="00000000" w:rsidRPr="006A78F5" w:rsidRDefault="006A78F5" w:rsidP="001523EF">
            <w:pPr>
              <w:jc w:val="both"/>
              <w:cnfStyle w:val="100000000000" w:firstRow="1" w:lastRow="0" w:firstColumn="0" w:lastColumn="0" w:oddVBand="0" w:evenVBand="0" w:oddHBand="0" w:evenHBand="0" w:firstRowFirstColumn="0" w:firstRowLastColumn="0" w:lastRowFirstColumn="0" w:lastRowLastColumn="0"/>
            </w:pPr>
            <w:r w:rsidRPr="006A78F5">
              <w:rPr>
                <w:lang w:val="en-US"/>
              </w:rPr>
              <w:t>Access Panel</w:t>
            </w:r>
          </w:p>
        </w:tc>
      </w:tr>
      <w:tr w:rsidR="006A78F5" w:rsidRPr="006A78F5" w:rsidTr="001523EF">
        <w:trPr>
          <w:cnfStyle w:val="000000100000" w:firstRow="0" w:lastRow="0" w:firstColumn="0" w:lastColumn="0" w:oddVBand="0" w:evenVBand="0" w:oddHBand="1" w:evenHBand="0" w:firstRowFirstColumn="0" w:firstRowLastColumn="0" w:lastRowFirstColumn="0" w:lastRowLastColumn="0"/>
          <w:trHeight w:val="433"/>
        </w:trPr>
        <w:tc>
          <w:tcPr>
            <w:cnfStyle w:val="001000000000" w:firstRow="0" w:lastRow="0" w:firstColumn="1" w:lastColumn="0" w:oddVBand="0" w:evenVBand="0" w:oddHBand="0" w:evenHBand="0" w:firstRowFirstColumn="0" w:firstRowLastColumn="0" w:lastRowFirstColumn="0" w:lastRowLastColumn="0"/>
            <w:tcW w:w="1429" w:type="dxa"/>
            <w:vAlign w:val="center"/>
            <w:hideMark/>
          </w:tcPr>
          <w:p w:rsidR="00000000" w:rsidRPr="006A78F5" w:rsidRDefault="006A78F5" w:rsidP="001523EF">
            <w:pPr>
              <w:jc w:val="center"/>
            </w:pPr>
            <w:r w:rsidRPr="006A78F5">
              <w:rPr>
                <w:lang w:val="en-US"/>
              </w:rPr>
              <w:t>2005</w:t>
            </w:r>
          </w:p>
        </w:tc>
        <w:tc>
          <w:tcPr>
            <w:cnfStyle w:val="000010000000" w:firstRow="0" w:lastRow="0" w:firstColumn="0" w:lastColumn="0" w:oddVBand="1" w:evenVBand="0" w:oddHBand="0" w:evenHBand="0" w:firstRowFirstColumn="0" w:firstRowLastColumn="0" w:lastRowFirstColumn="0" w:lastRowLastColumn="0"/>
            <w:tcW w:w="4163" w:type="dxa"/>
            <w:hideMark/>
          </w:tcPr>
          <w:p w:rsidR="00000000" w:rsidRPr="006A78F5" w:rsidRDefault="006A78F5" w:rsidP="001523EF">
            <w:pPr>
              <w:jc w:val="both"/>
            </w:pPr>
            <w:r w:rsidRPr="006A78F5">
              <w:rPr>
                <w:lang w:val="en-US"/>
              </w:rPr>
              <w:t>15€ cash (after completed interview)</w:t>
            </w:r>
          </w:p>
        </w:tc>
        <w:tc>
          <w:tcPr>
            <w:tcW w:w="4163" w:type="dxa"/>
            <w:hideMark/>
          </w:tcPr>
          <w:p w:rsidR="00000000" w:rsidRPr="006A78F5" w:rsidRDefault="006A78F5" w:rsidP="001523EF">
            <w:pPr>
              <w:jc w:val="both"/>
              <w:cnfStyle w:val="000000100000" w:firstRow="0" w:lastRow="0" w:firstColumn="0" w:lastColumn="0" w:oddVBand="0" w:evenVBand="0" w:oddHBand="1" w:evenHBand="0" w:firstRowFirstColumn="0" w:firstRowLastColumn="0" w:lastRowFirstColumn="0" w:lastRowLastColumn="0"/>
            </w:pPr>
            <w:r w:rsidRPr="006A78F5">
              <w:rPr>
                <w:lang w:val="en-US"/>
              </w:rPr>
              <w:t>Present 3€/5€ (before interview)</w:t>
            </w:r>
          </w:p>
        </w:tc>
      </w:tr>
      <w:tr w:rsidR="006A78F5" w:rsidRPr="006A78F5" w:rsidTr="001523EF">
        <w:trPr>
          <w:trHeight w:val="433"/>
        </w:trPr>
        <w:tc>
          <w:tcPr>
            <w:cnfStyle w:val="001000000000" w:firstRow="0" w:lastRow="0" w:firstColumn="1" w:lastColumn="0" w:oddVBand="0" w:evenVBand="0" w:oddHBand="0" w:evenHBand="0" w:firstRowFirstColumn="0" w:firstRowLastColumn="0" w:lastRowFirstColumn="0" w:lastRowLastColumn="0"/>
            <w:tcW w:w="1429" w:type="dxa"/>
            <w:vMerge w:val="restart"/>
            <w:vAlign w:val="center"/>
            <w:hideMark/>
          </w:tcPr>
          <w:p w:rsidR="00000000" w:rsidRPr="006A78F5" w:rsidRDefault="006A78F5" w:rsidP="001523EF">
            <w:pPr>
              <w:jc w:val="center"/>
            </w:pPr>
            <w:r w:rsidRPr="006A78F5">
              <w:rPr>
                <w:lang w:val="en-US"/>
              </w:rPr>
              <w:t>2006</w:t>
            </w:r>
          </w:p>
        </w:tc>
        <w:tc>
          <w:tcPr>
            <w:cnfStyle w:val="000010000000" w:firstRow="0" w:lastRow="0" w:firstColumn="0" w:lastColumn="0" w:oddVBand="1" w:evenVBand="0" w:oddHBand="0" w:evenHBand="0" w:firstRowFirstColumn="0" w:firstRowLastColumn="0" w:lastRowFirstColumn="0" w:lastRowLastColumn="0"/>
            <w:tcW w:w="4163" w:type="dxa"/>
            <w:hideMark/>
          </w:tcPr>
          <w:p w:rsidR="00000000" w:rsidRPr="006A78F5" w:rsidRDefault="006A78F5" w:rsidP="001523EF">
            <w:pPr>
              <w:jc w:val="both"/>
            </w:pPr>
            <w:r w:rsidRPr="006A78F5">
              <w:rPr>
                <w:lang w:val="en-US"/>
              </w:rPr>
              <w:t>Present 5€ (before interview);</w:t>
            </w:r>
          </w:p>
        </w:tc>
        <w:tc>
          <w:tcPr>
            <w:tcW w:w="4163" w:type="dxa"/>
            <w:hideMark/>
          </w:tcPr>
          <w:p w:rsidR="00000000" w:rsidRPr="006A78F5" w:rsidRDefault="006A78F5" w:rsidP="001523EF">
            <w:pPr>
              <w:jc w:val="both"/>
              <w:cnfStyle w:val="000000000000" w:firstRow="0" w:lastRow="0" w:firstColumn="0" w:lastColumn="0" w:oddVBand="0" w:evenVBand="0" w:oddHBand="0" w:evenHBand="0" w:firstRowFirstColumn="0" w:firstRowLastColumn="0" w:lastRowFirstColumn="0" w:lastRowLastColumn="0"/>
            </w:pPr>
            <w:r w:rsidRPr="006A78F5">
              <w:rPr>
                <w:lang w:val="en-US"/>
              </w:rPr>
              <w:t>Present 3€/5€ (before interview)</w:t>
            </w:r>
          </w:p>
        </w:tc>
      </w:tr>
      <w:tr w:rsidR="006A78F5" w:rsidRPr="006A78F5" w:rsidTr="001523EF">
        <w:trPr>
          <w:cnfStyle w:val="000000100000" w:firstRow="0" w:lastRow="0" w:firstColumn="0" w:lastColumn="0" w:oddVBand="0" w:evenVBand="0" w:oddHBand="1" w:evenHBand="0" w:firstRowFirstColumn="0" w:firstRowLastColumn="0" w:lastRowFirstColumn="0" w:lastRowLastColumn="0"/>
          <w:trHeight w:val="433"/>
        </w:trPr>
        <w:tc>
          <w:tcPr>
            <w:cnfStyle w:val="001000000000" w:firstRow="0" w:lastRow="0" w:firstColumn="1" w:lastColumn="0" w:oddVBand="0" w:evenVBand="0" w:oddHBand="0" w:evenHBand="0" w:firstRowFirstColumn="0" w:firstRowLastColumn="0" w:lastRowFirstColumn="0" w:lastRowLastColumn="0"/>
            <w:tcW w:w="0" w:type="auto"/>
            <w:vMerge/>
            <w:hideMark/>
          </w:tcPr>
          <w:p w:rsidR="006A78F5" w:rsidRPr="006A78F5" w:rsidRDefault="006A78F5" w:rsidP="001523EF">
            <w:pPr>
              <w:jc w:val="both"/>
            </w:pPr>
          </w:p>
        </w:tc>
        <w:tc>
          <w:tcPr>
            <w:cnfStyle w:val="000010000000" w:firstRow="0" w:lastRow="0" w:firstColumn="0" w:lastColumn="0" w:oddVBand="1" w:evenVBand="0" w:oddHBand="0" w:evenHBand="0" w:firstRowFirstColumn="0" w:firstRowLastColumn="0" w:lastRowFirstColumn="0" w:lastRowLastColumn="0"/>
            <w:tcW w:w="4163" w:type="dxa"/>
            <w:hideMark/>
          </w:tcPr>
          <w:p w:rsidR="00000000" w:rsidRPr="006A78F5" w:rsidRDefault="006A78F5" w:rsidP="001523EF">
            <w:pPr>
              <w:jc w:val="both"/>
              <w:rPr>
                <w:lang w:val="en-US"/>
              </w:rPr>
            </w:pPr>
            <w:r w:rsidRPr="006A78F5">
              <w:rPr>
                <w:lang w:val="en-US"/>
              </w:rPr>
              <w:t>20€ bank transfer after completed interview;</w:t>
            </w:r>
          </w:p>
        </w:tc>
        <w:tc>
          <w:tcPr>
            <w:tcW w:w="4163" w:type="dxa"/>
            <w:hideMark/>
          </w:tcPr>
          <w:p w:rsidR="006A78F5" w:rsidRPr="006A78F5" w:rsidRDefault="006A78F5" w:rsidP="001523EF">
            <w:pPr>
              <w:jc w:val="both"/>
              <w:cnfStyle w:val="000000100000" w:firstRow="0" w:lastRow="0" w:firstColumn="0" w:lastColumn="0" w:oddVBand="0" w:evenVBand="0" w:oddHBand="1" w:evenHBand="0" w:firstRowFirstColumn="0" w:firstRowLastColumn="0" w:lastRowFirstColumn="0" w:lastRowLastColumn="0"/>
              <w:rPr>
                <w:lang w:val="en-US"/>
              </w:rPr>
            </w:pPr>
          </w:p>
        </w:tc>
      </w:tr>
      <w:tr w:rsidR="006A78F5" w:rsidRPr="006A78F5" w:rsidTr="001523EF">
        <w:trPr>
          <w:trHeight w:val="433"/>
        </w:trPr>
        <w:tc>
          <w:tcPr>
            <w:cnfStyle w:val="001000000000" w:firstRow="0" w:lastRow="0" w:firstColumn="1" w:lastColumn="0" w:oddVBand="0" w:evenVBand="0" w:oddHBand="0" w:evenHBand="0" w:firstRowFirstColumn="0" w:firstRowLastColumn="0" w:lastRowFirstColumn="0" w:lastRowLastColumn="0"/>
            <w:tcW w:w="1429" w:type="dxa"/>
            <w:vMerge w:val="restart"/>
            <w:vAlign w:val="center"/>
            <w:hideMark/>
          </w:tcPr>
          <w:p w:rsidR="00000000" w:rsidRPr="006A78F5" w:rsidRDefault="006A78F5" w:rsidP="001523EF">
            <w:pPr>
              <w:jc w:val="center"/>
            </w:pPr>
            <w:r w:rsidRPr="006A78F5">
              <w:rPr>
                <w:lang w:val="en-US"/>
              </w:rPr>
              <w:t>2007</w:t>
            </w:r>
          </w:p>
        </w:tc>
        <w:tc>
          <w:tcPr>
            <w:cnfStyle w:val="000010000000" w:firstRow="0" w:lastRow="0" w:firstColumn="0" w:lastColumn="0" w:oddVBand="1" w:evenVBand="0" w:oddHBand="0" w:evenHBand="0" w:firstRowFirstColumn="0" w:firstRowLastColumn="0" w:lastRowFirstColumn="0" w:lastRowLastColumn="0"/>
            <w:tcW w:w="4163" w:type="dxa"/>
            <w:hideMark/>
          </w:tcPr>
          <w:p w:rsidR="00000000" w:rsidRPr="006A78F5" w:rsidRDefault="006A78F5" w:rsidP="001523EF">
            <w:pPr>
              <w:jc w:val="both"/>
            </w:pPr>
            <w:r w:rsidRPr="006A78F5">
              <w:rPr>
                <w:lang w:val="en-US"/>
              </w:rPr>
              <w:t>20€ cash (before interview)</w:t>
            </w:r>
          </w:p>
        </w:tc>
        <w:tc>
          <w:tcPr>
            <w:tcW w:w="4163" w:type="dxa"/>
            <w:hideMark/>
          </w:tcPr>
          <w:p w:rsidR="00000000" w:rsidRPr="006A78F5" w:rsidRDefault="006A78F5" w:rsidP="001523EF">
            <w:pPr>
              <w:jc w:val="both"/>
              <w:cnfStyle w:val="000000000000" w:firstRow="0" w:lastRow="0" w:firstColumn="0" w:lastColumn="0" w:oddVBand="0" w:evenVBand="0" w:oddHBand="0" w:evenHBand="0" w:firstRowFirstColumn="0" w:firstRowLastColumn="0" w:lastRowFirstColumn="0" w:lastRowLastColumn="0"/>
            </w:pPr>
            <w:r w:rsidRPr="006A78F5">
              <w:rPr>
                <w:lang w:val="en-US"/>
              </w:rPr>
              <w:t xml:space="preserve"> 5€ cash (before interview)</w:t>
            </w:r>
          </w:p>
        </w:tc>
      </w:tr>
      <w:tr w:rsidR="006A78F5" w:rsidRPr="006A78F5" w:rsidTr="001523EF">
        <w:trPr>
          <w:cnfStyle w:val="000000100000" w:firstRow="0" w:lastRow="0" w:firstColumn="0" w:lastColumn="0" w:oddVBand="0" w:evenVBand="0" w:oddHBand="1" w:evenHBand="0" w:firstRowFirstColumn="0" w:firstRowLastColumn="0" w:lastRowFirstColumn="0" w:lastRowLastColumn="0"/>
          <w:trHeight w:val="433"/>
        </w:trPr>
        <w:tc>
          <w:tcPr>
            <w:cnfStyle w:val="001000000000" w:firstRow="0" w:lastRow="0" w:firstColumn="1" w:lastColumn="0" w:oddVBand="0" w:evenVBand="0" w:oddHBand="0" w:evenHBand="0" w:firstRowFirstColumn="0" w:firstRowLastColumn="0" w:lastRowFirstColumn="0" w:lastRowLastColumn="0"/>
            <w:tcW w:w="0" w:type="auto"/>
            <w:vMerge/>
            <w:hideMark/>
          </w:tcPr>
          <w:p w:rsidR="006A78F5" w:rsidRPr="006A78F5" w:rsidRDefault="006A78F5" w:rsidP="001523EF">
            <w:pPr>
              <w:jc w:val="both"/>
            </w:pPr>
          </w:p>
        </w:tc>
        <w:tc>
          <w:tcPr>
            <w:cnfStyle w:val="000010000000" w:firstRow="0" w:lastRow="0" w:firstColumn="0" w:lastColumn="0" w:oddVBand="1" w:evenVBand="0" w:oddHBand="0" w:evenHBand="0" w:firstRowFirstColumn="0" w:firstRowLastColumn="0" w:lastRowFirstColumn="0" w:lastRowLastColumn="0"/>
            <w:tcW w:w="4163" w:type="dxa"/>
            <w:hideMark/>
          </w:tcPr>
          <w:p w:rsidR="00000000" w:rsidRPr="006A78F5" w:rsidRDefault="006A78F5" w:rsidP="001523EF">
            <w:pPr>
              <w:jc w:val="both"/>
            </w:pPr>
            <w:r w:rsidRPr="006A78F5">
              <w:rPr>
                <w:lang w:val="en-US"/>
              </w:rPr>
              <w:t>17 out of 258 (</w:t>
            </w:r>
            <w:r w:rsidRPr="006A78F5">
              <w:rPr>
                <w:b/>
                <w:bCs/>
                <w:lang w:val="en-US"/>
              </w:rPr>
              <w:t>6.6</w:t>
            </w:r>
            <w:r w:rsidRPr="006A78F5">
              <w:rPr>
                <w:lang w:val="en-US"/>
              </w:rPr>
              <w:t>%) paid again</w:t>
            </w:r>
          </w:p>
        </w:tc>
        <w:tc>
          <w:tcPr>
            <w:tcW w:w="4163" w:type="dxa"/>
            <w:hideMark/>
          </w:tcPr>
          <w:p w:rsidR="006A78F5" w:rsidRPr="006A78F5" w:rsidRDefault="006A78F5" w:rsidP="001523EF">
            <w:pPr>
              <w:jc w:val="both"/>
              <w:cnfStyle w:val="000000100000" w:firstRow="0" w:lastRow="0" w:firstColumn="0" w:lastColumn="0" w:oddVBand="0" w:evenVBand="0" w:oddHBand="1" w:evenHBand="0" w:firstRowFirstColumn="0" w:firstRowLastColumn="0" w:lastRowFirstColumn="0" w:lastRowLastColumn="0"/>
            </w:pPr>
          </w:p>
        </w:tc>
      </w:tr>
      <w:tr w:rsidR="006A78F5" w:rsidRPr="006A78F5" w:rsidTr="001523EF">
        <w:trPr>
          <w:trHeight w:val="433"/>
        </w:trPr>
        <w:tc>
          <w:tcPr>
            <w:cnfStyle w:val="001000000000" w:firstRow="0" w:lastRow="0" w:firstColumn="1" w:lastColumn="0" w:oddVBand="0" w:evenVBand="0" w:oddHBand="0" w:evenHBand="0" w:firstRowFirstColumn="0" w:firstRowLastColumn="0" w:lastRowFirstColumn="0" w:lastRowLastColumn="0"/>
            <w:tcW w:w="1429" w:type="dxa"/>
            <w:vMerge w:val="restart"/>
            <w:vAlign w:val="center"/>
            <w:hideMark/>
          </w:tcPr>
          <w:p w:rsidR="00000000" w:rsidRPr="006A78F5" w:rsidRDefault="006A78F5" w:rsidP="001523EF">
            <w:pPr>
              <w:jc w:val="center"/>
            </w:pPr>
            <w:r w:rsidRPr="006A78F5">
              <w:rPr>
                <w:lang w:val="en-US"/>
              </w:rPr>
              <w:t>2008</w:t>
            </w:r>
          </w:p>
        </w:tc>
        <w:tc>
          <w:tcPr>
            <w:cnfStyle w:val="000010000000" w:firstRow="0" w:lastRow="0" w:firstColumn="0" w:lastColumn="0" w:oddVBand="1" w:evenVBand="0" w:oddHBand="0" w:evenHBand="0" w:firstRowFirstColumn="0" w:firstRowLastColumn="0" w:lastRowFirstColumn="0" w:lastRowLastColumn="0"/>
            <w:tcW w:w="4163" w:type="dxa"/>
            <w:hideMark/>
          </w:tcPr>
          <w:p w:rsidR="00000000" w:rsidRPr="006A78F5" w:rsidRDefault="006A78F5" w:rsidP="001523EF">
            <w:pPr>
              <w:jc w:val="both"/>
            </w:pPr>
            <w:r w:rsidRPr="006A78F5">
              <w:rPr>
                <w:lang w:val="en-US"/>
              </w:rPr>
              <w:t>20€ cash (before interview)</w:t>
            </w:r>
          </w:p>
        </w:tc>
        <w:tc>
          <w:tcPr>
            <w:tcW w:w="4163" w:type="dxa"/>
            <w:hideMark/>
          </w:tcPr>
          <w:p w:rsidR="00000000" w:rsidRPr="006A78F5" w:rsidRDefault="006A78F5" w:rsidP="001523EF">
            <w:pPr>
              <w:jc w:val="both"/>
              <w:cnfStyle w:val="000000000000" w:firstRow="0" w:lastRow="0" w:firstColumn="0" w:lastColumn="0" w:oddVBand="0" w:evenVBand="0" w:oddHBand="0" w:evenHBand="0" w:firstRowFirstColumn="0" w:firstRowLastColumn="0" w:lastRowFirstColumn="0" w:lastRowLastColumn="0"/>
            </w:pPr>
            <w:r w:rsidRPr="006A78F5">
              <w:rPr>
                <w:lang w:val="en-US"/>
              </w:rPr>
              <w:t xml:space="preserve"> 5€ cash (before interview)</w:t>
            </w:r>
          </w:p>
        </w:tc>
      </w:tr>
      <w:tr w:rsidR="006A78F5" w:rsidRPr="006A78F5" w:rsidTr="001523EF">
        <w:trPr>
          <w:cnfStyle w:val="000000100000" w:firstRow="0" w:lastRow="0" w:firstColumn="0" w:lastColumn="0" w:oddVBand="0" w:evenVBand="0" w:oddHBand="1" w:evenHBand="0" w:firstRowFirstColumn="0" w:firstRowLastColumn="0" w:lastRowFirstColumn="0" w:lastRowLastColumn="0"/>
          <w:trHeight w:val="433"/>
        </w:trPr>
        <w:tc>
          <w:tcPr>
            <w:cnfStyle w:val="001000000000" w:firstRow="0" w:lastRow="0" w:firstColumn="1" w:lastColumn="0" w:oddVBand="0" w:evenVBand="0" w:oddHBand="0" w:evenHBand="0" w:firstRowFirstColumn="0" w:firstRowLastColumn="0" w:lastRowFirstColumn="0" w:lastRowLastColumn="0"/>
            <w:tcW w:w="0" w:type="auto"/>
            <w:vMerge/>
            <w:hideMark/>
          </w:tcPr>
          <w:p w:rsidR="006A78F5" w:rsidRPr="006A78F5" w:rsidRDefault="006A78F5" w:rsidP="001523EF">
            <w:pPr>
              <w:jc w:val="both"/>
            </w:pPr>
          </w:p>
        </w:tc>
        <w:tc>
          <w:tcPr>
            <w:cnfStyle w:val="000010000000" w:firstRow="0" w:lastRow="0" w:firstColumn="0" w:lastColumn="0" w:oddVBand="1" w:evenVBand="0" w:oddHBand="0" w:evenHBand="0" w:firstRowFirstColumn="0" w:firstRowLastColumn="0" w:lastRowFirstColumn="0" w:lastRowLastColumn="0"/>
            <w:tcW w:w="4163" w:type="dxa"/>
            <w:hideMark/>
          </w:tcPr>
          <w:p w:rsidR="00000000" w:rsidRPr="006A78F5" w:rsidRDefault="006A78F5" w:rsidP="001523EF">
            <w:pPr>
              <w:jc w:val="both"/>
            </w:pPr>
            <w:r w:rsidRPr="006A78F5">
              <w:rPr>
                <w:lang w:val="en-US"/>
              </w:rPr>
              <w:t>68 out of 198 (</w:t>
            </w:r>
            <w:r w:rsidRPr="006A78F5">
              <w:rPr>
                <w:b/>
                <w:bCs/>
                <w:lang w:val="en-US"/>
              </w:rPr>
              <w:t>34</w:t>
            </w:r>
            <w:r w:rsidRPr="006A78F5">
              <w:rPr>
                <w:lang w:val="en-US"/>
              </w:rPr>
              <w:t>%) paid again</w:t>
            </w:r>
          </w:p>
        </w:tc>
        <w:tc>
          <w:tcPr>
            <w:tcW w:w="4163" w:type="dxa"/>
            <w:hideMark/>
          </w:tcPr>
          <w:p w:rsidR="00000000" w:rsidRPr="006A78F5" w:rsidRDefault="006A78F5" w:rsidP="001523EF">
            <w:pPr>
              <w:jc w:val="both"/>
              <w:cnfStyle w:val="000000100000" w:firstRow="0" w:lastRow="0" w:firstColumn="0" w:lastColumn="0" w:oddVBand="0" w:evenVBand="0" w:oddHBand="1" w:evenHBand="0" w:firstRowFirstColumn="0" w:firstRowLastColumn="0" w:lastRowFirstColumn="0" w:lastRowLastColumn="0"/>
              <w:rPr>
                <w:lang w:val="en-US"/>
              </w:rPr>
            </w:pPr>
            <w:r w:rsidRPr="006A78F5">
              <w:rPr>
                <w:lang w:val="en-US"/>
              </w:rPr>
              <w:t xml:space="preserve">for </w:t>
            </w:r>
            <w:proofErr w:type="spellStart"/>
            <w:r w:rsidRPr="006A78F5">
              <w:rPr>
                <w:lang w:val="en-US"/>
              </w:rPr>
              <w:t>attriters</w:t>
            </w:r>
            <w:proofErr w:type="spellEnd"/>
            <w:r w:rsidRPr="006A78F5">
              <w:rPr>
                <w:lang w:val="en-US"/>
              </w:rPr>
              <w:t xml:space="preserve"> after 8 weeks: lottery (10X150€)</w:t>
            </w:r>
          </w:p>
        </w:tc>
      </w:tr>
      <w:tr w:rsidR="006A78F5" w:rsidRPr="006A78F5" w:rsidTr="001523EF">
        <w:trPr>
          <w:trHeight w:val="433"/>
        </w:trPr>
        <w:tc>
          <w:tcPr>
            <w:cnfStyle w:val="001000000000" w:firstRow="0" w:lastRow="0" w:firstColumn="1" w:lastColumn="0" w:oddVBand="0" w:evenVBand="0" w:oddHBand="0" w:evenHBand="0" w:firstRowFirstColumn="0" w:firstRowLastColumn="0" w:lastRowFirstColumn="0" w:lastRowLastColumn="0"/>
            <w:tcW w:w="0" w:type="auto"/>
            <w:vMerge/>
            <w:hideMark/>
          </w:tcPr>
          <w:p w:rsidR="006A78F5" w:rsidRPr="006A78F5" w:rsidRDefault="006A78F5" w:rsidP="001523EF">
            <w:pPr>
              <w:jc w:val="both"/>
              <w:rPr>
                <w:lang w:val="en-US"/>
              </w:rPr>
            </w:pPr>
          </w:p>
        </w:tc>
        <w:tc>
          <w:tcPr>
            <w:cnfStyle w:val="000010000000" w:firstRow="0" w:lastRow="0" w:firstColumn="0" w:lastColumn="0" w:oddVBand="1" w:evenVBand="0" w:oddHBand="0" w:evenHBand="0" w:firstRowFirstColumn="0" w:firstRowLastColumn="0" w:lastRowFirstColumn="0" w:lastRowLastColumn="0"/>
            <w:tcW w:w="4163" w:type="dxa"/>
            <w:hideMark/>
          </w:tcPr>
          <w:p w:rsidR="006A78F5" w:rsidRPr="006A78F5" w:rsidRDefault="006A78F5" w:rsidP="001523EF">
            <w:pPr>
              <w:jc w:val="both"/>
              <w:rPr>
                <w:lang w:val="en-US"/>
              </w:rPr>
            </w:pPr>
          </w:p>
        </w:tc>
        <w:tc>
          <w:tcPr>
            <w:tcW w:w="4163" w:type="dxa"/>
            <w:hideMark/>
          </w:tcPr>
          <w:p w:rsidR="00000000" w:rsidRPr="006A78F5" w:rsidRDefault="006A78F5" w:rsidP="001523EF">
            <w:pPr>
              <w:jc w:val="both"/>
              <w:cnfStyle w:val="000000000000" w:firstRow="0" w:lastRow="0" w:firstColumn="0" w:lastColumn="0" w:oddVBand="0" w:evenVBand="0" w:oddHBand="0" w:evenHBand="0" w:firstRowFirstColumn="0" w:firstRowLastColumn="0" w:lastRowFirstColumn="0" w:lastRowLastColumn="0"/>
            </w:pPr>
            <w:r w:rsidRPr="006A78F5">
              <w:rPr>
                <w:lang w:val="en-US"/>
              </w:rPr>
              <w:t>5€ cash, consolation prize</w:t>
            </w:r>
          </w:p>
        </w:tc>
      </w:tr>
      <w:tr w:rsidR="006A78F5" w:rsidRPr="006A78F5" w:rsidTr="001523EF">
        <w:trPr>
          <w:cnfStyle w:val="000000100000" w:firstRow="0" w:lastRow="0" w:firstColumn="0" w:lastColumn="0" w:oddVBand="0" w:evenVBand="0" w:oddHBand="1" w:evenHBand="0" w:firstRowFirstColumn="0" w:firstRowLastColumn="0" w:lastRowFirstColumn="0" w:lastRowLastColumn="0"/>
          <w:trHeight w:val="433"/>
        </w:trPr>
        <w:tc>
          <w:tcPr>
            <w:cnfStyle w:val="001000000000" w:firstRow="0" w:lastRow="0" w:firstColumn="1" w:lastColumn="0" w:oddVBand="0" w:evenVBand="0" w:oddHBand="0" w:evenHBand="0" w:firstRowFirstColumn="0" w:firstRowLastColumn="0" w:lastRowFirstColumn="0" w:lastRowLastColumn="0"/>
            <w:tcW w:w="1429" w:type="dxa"/>
            <w:vMerge w:val="restart"/>
            <w:vAlign w:val="center"/>
            <w:hideMark/>
          </w:tcPr>
          <w:p w:rsidR="006A78F5" w:rsidRPr="006A78F5" w:rsidRDefault="006A78F5" w:rsidP="001523EF">
            <w:pPr>
              <w:jc w:val="center"/>
            </w:pPr>
            <w:r w:rsidRPr="006A78F5">
              <w:rPr>
                <w:lang w:val="en-US"/>
              </w:rPr>
              <w:t>2009</w:t>
            </w:r>
          </w:p>
        </w:tc>
        <w:tc>
          <w:tcPr>
            <w:cnfStyle w:val="000010000000" w:firstRow="0" w:lastRow="0" w:firstColumn="0" w:lastColumn="0" w:oddVBand="1" w:evenVBand="0" w:oddHBand="0" w:evenHBand="0" w:firstRowFirstColumn="0" w:firstRowLastColumn="0" w:lastRowFirstColumn="0" w:lastRowLastColumn="0"/>
            <w:tcW w:w="4163" w:type="dxa"/>
            <w:hideMark/>
          </w:tcPr>
          <w:p w:rsidR="006A78F5" w:rsidRPr="006A78F5" w:rsidRDefault="006A78F5" w:rsidP="001523EF">
            <w:pPr>
              <w:jc w:val="both"/>
            </w:pPr>
            <w:r w:rsidRPr="006A78F5">
              <w:rPr>
                <w:lang w:val="en-US"/>
              </w:rPr>
              <w:t>20€ cash (before interview)</w:t>
            </w:r>
          </w:p>
        </w:tc>
        <w:tc>
          <w:tcPr>
            <w:tcW w:w="4163" w:type="dxa"/>
            <w:hideMark/>
          </w:tcPr>
          <w:p w:rsidR="006A78F5" w:rsidRPr="006A78F5" w:rsidRDefault="006A78F5" w:rsidP="001523EF">
            <w:pPr>
              <w:jc w:val="both"/>
              <w:cnfStyle w:val="000000100000" w:firstRow="0" w:lastRow="0" w:firstColumn="0" w:lastColumn="0" w:oddVBand="0" w:evenVBand="0" w:oddHBand="1" w:evenHBand="0" w:firstRowFirstColumn="0" w:firstRowLastColumn="0" w:lastRowFirstColumn="0" w:lastRowLastColumn="0"/>
            </w:pPr>
            <w:r w:rsidRPr="006A78F5">
              <w:rPr>
                <w:lang w:val="en-US"/>
              </w:rPr>
              <w:t>5€ cash (before interview)</w:t>
            </w:r>
          </w:p>
        </w:tc>
      </w:tr>
      <w:tr w:rsidR="006A78F5" w:rsidRPr="006A78F5" w:rsidTr="001523EF">
        <w:trPr>
          <w:trHeight w:val="433"/>
        </w:trPr>
        <w:tc>
          <w:tcPr>
            <w:cnfStyle w:val="001000000000" w:firstRow="0" w:lastRow="0" w:firstColumn="1" w:lastColumn="0" w:oddVBand="0" w:evenVBand="0" w:oddHBand="0" w:evenHBand="0" w:firstRowFirstColumn="0" w:firstRowLastColumn="0" w:lastRowFirstColumn="0" w:lastRowLastColumn="0"/>
            <w:tcW w:w="0" w:type="auto"/>
            <w:vMerge/>
            <w:hideMark/>
          </w:tcPr>
          <w:p w:rsidR="006A78F5" w:rsidRPr="006A78F5" w:rsidRDefault="006A78F5" w:rsidP="001523EF">
            <w:pPr>
              <w:jc w:val="both"/>
            </w:pPr>
          </w:p>
        </w:tc>
        <w:tc>
          <w:tcPr>
            <w:cnfStyle w:val="000010000000" w:firstRow="0" w:lastRow="0" w:firstColumn="0" w:lastColumn="0" w:oddVBand="1" w:evenVBand="0" w:oddHBand="0" w:evenHBand="0" w:firstRowFirstColumn="0" w:firstRowLastColumn="0" w:lastRowFirstColumn="0" w:lastRowLastColumn="0"/>
            <w:tcW w:w="4163" w:type="dxa"/>
            <w:hideMark/>
          </w:tcPr>
          <w:p w:rsidR="006A78F5" w:rsidRPr="006A78F5" w:rsidRDefault="006A78F5" w:rsidP="001523EF">
            <w:pPr>
              <w:jc w:val="both"/>
            </w:pPr>
          </w:p>
        </w:tc>
        <w:tc>
          <w:tcPr>
            <w:tcW w:w="4163" w:type="dxa"/>
            <w:hideMark/>
          </w:tcPr>
          <w:p w:rsidR="006A78F5" w:rsidRPr="006A78F5" w:rsidRDefault="006A78F5" w:rsidP="001523EF">
            <w:pPr>
              <w:jc w:val="both"/>
              <w:cnfStyle w:val="000000000000" w:firstRow="0" w:lastRow="0" w:firstColumn="0" w:lastColumn="0" w:oddVBand="0" w:evenVBand="0" w:oddHBand="0" w:evenHBand="0" w:firstRowFirstColumn="0" w:firstRowLastColumn="0" w:lastRowFirstColumn="0" w:lastRowLastColumn="0"/>
              <w:rPr>
                <w:lang w:val="en-US"/>
              </w:rPr>
            </w:pPr>
            <w:r w:rsidRPr="006A78F5">
              <w:rPr>
                <w:lang w:val="en-US"/>
              </w:rPr>
              <w:t xml:space="preserve">for </w:t>
            </w:r>
            <w:proofErr w:type="spellStart"/>
            <w:r w:rsidRPr="006A78F5">
              <w:rPr>
                <w:lang w:val="en-US"/>
              </w:rPr>
              <w:t>attriters</w:t>
            </w:r>
            <w:proofErr w:type="spellEnd"/>
            <w:r w:rsidRPr="006A78F5">
              <w:rPr>
                <w:lang w:val="en-US"/>
              </w:rPr>
              <w:t xml:space="preserve"> after 8 weeks: lottery (10X150€)</w:t>
            </w:r>
          </w:p>
        </w:tc>
      </w:tr>
      <w:tr w:rsidR="006A78F5" w:rsidRPr="006A78F5" w:rsidTr="001523EF">
        <w:trPr>
          <w:cnfStyle w:val="000000100000" w:firstRow="0" w:lastRow="0" w:firstColumn="0" w:lastColumn="0" w:oddVBand="0" w:evenVBand="0" w:oddHBand="1" w:evenHBand="0" w:firstRowFirstColumn="0" w:firstRowLastColumn="0" w:lastRowFirstColumn="0" w:lastRowLastColumn="0"/>
          <w:trHeight w:val="433"/>
        </w:trPr>
        <w:tc>
          <w:tcPr>
            <w:cnfStyle w:val="001000000000" w:firstRow="0" w:lastRow="0" w:firstColumn="1" w:lastColumn="0" w:oddVBand="0" w:evenVBand="0" w:oddHBand="0" w:evenHBand="0" w:firstRowFirstColumn="0" w:firstRowLastColumn="0" w:lastRowFirstColumn="0" w:lastRowLastColumn="0"/>
            <w:tcW w:w="0" w:type="auto"/>
            <w:vMerge/>
            <w:hideMark/>
          </w:tcPr>
          <w:p w:rsidR="006A78F5" w:rsidRPr="006A78F5" w:rsidRDefault="006A78F5" w:rsidP="001523EF">
            <w:pPr>
              <w:jc w:val="both"/>
              <w:rPr>
                <w:lang w:val="en-US"/>
              </w:rPr>
            </w:pPr>
          </w:p>
        </w:tc>
        <w:tc>
          <w:tcPr>
            <w:cnfStyle w:val="000010000000" w:firstRow="0" w:lastRow="0" w:firstColumn="0" w:lastColumn="0" w:oddVBand="1" w:evenVBand="0" w:oddHBand="0" w:evenHBand="0" w:firstRowFirstColumn="0" w:firstRowLastColumn="0" w:lastRowFirstColumn="0" w:lastRowLastColumn="0"/>
            <w:tcW w:w="4163" w:type="dxa"/>
            <w:hideMark/>
          </w:tcPr>
          <w:p w:rsidR="006A78F5" w:rsidRPr="006A78F5" w:rsidRDefault="006A78F5" w:rsidP="001523EF">
            <w:pPr>
              <w:jc w:val="both"/>
              <w:rPr>
                <w:lang w:val="en-US"/>
              </w:rPr>
            </w:pPr>
          </w:p>
        </w:tc>
        <w:tc>
          <w:tcPr>
            <w:tcW w:w="4163" w:type="dxa"/>
            <w:hideMark/>
          </w:tcPr>
          <w:p w:rsidR="006A78F5" w:rsidRPr="006A78F5" w:rsidRDefault="006A78F5" w:rsidP="001523EF">
            <w:pPr>
              <w:jc w:val="both"/>
              <w:cnfStyle w:val="000000100000" w:firstRow="0" w:lastRow="0" w:firstColumn="0" w:lastColumn="0" w:oddVBand="0" w:evenVBand="0" w:oddHBand="1" w:evenHBand="0" w:firstRowFirstColumn="0" w:firstRowLastColumn="0" w:lastRowFirstColumn="0" w:lastRowLastColumn="0"/>
            </w:pPr>
            <w:r w:rsidRPr="006A78F5">
              <w:rPr>
                <w:lang w:val="en-US"/>
              </w:rPr>
              <w:t>5€ cash , consolation prize</w:t>
            </w:r>
          </w:p>
        </w:tc>
      </w:tr>
      <w:tr w:rsidR="006A78F5" w:rsidRPr="006A78F5" w:rsidTr="001523EF">
        <w:trPr>
          <w:trHeight w:val="433"/>
        </w:trPr>
        <w:tc>
          <w:tcPr>
            <w:cnfStyle w:val="001000000000" w:firstRow="0" w:lastRow="0" w:firstColumn="1" w:lastColumn="0" w:oddVBand="0" w:evenVBand="0" w:oddHBand="0" w:evenHBand="0" w:firstRowFirstColumn="0" w:firstRowLastColumn="0" w:lastRowFirstColumn="0" w:lastRowLastColumn="0"/>
            <w:tcW w:w="1429" w:type="dxa"/>
            <w:vMerge w:val="restart"/>
            <w:vAlign w:val="center"/>
            <w:hideMark/>
          </w:tcPr>
          <w:p w:rsidR="006A78F5" w:rsidRPr="006A78F5" w:rsidRDefault="006A78F5" w:rsidP="001523EF">
            <w:pPr>
              <w:jc w:val="center"/>
            </w:pPr>
            <w:r w:rsidRPr="006A78F5">
              <w:rPr>
                <w:lang w:val="en-US"/>
              </w:rPr>
              <w:t>2010</w:t>
            </w:r>
          </w:p>
        </w:tc>
        <w:tc>
          <w:tcPr>
            <w:cnfStyle w:val="000010000000" w:firstRow="0" w:lastRow="0" w:firstColumn="0" w:lastColumn="0" w:oddVBand="1" w:evenVBand="0" w:oddHBand="0" w:evenHBand="0" w:firstRowFirstColumn="0" w:firstRowLastColumn="0" w:lastRowFirstColumn="0" w:lastRowLastColumn="0"/>
            <w:tcW w:w="4163" w:type="dxa"/>
            <w:hideMark/>
          </w:tcPr>
          <w:p w:rsidR="006A78F5" w:rsidRPr="006A78F5" w:rsidRDefault="006A78F5" w:rsidP="001523EF">
            <w:pPr>
              <w:jc w:val="both"/>
            </w:pPr>
            <w:r w:rsidRPr="006A78F5">
              <w:rPr>
                <w:lang w:val="en-US"/>
              </w:rPr>
              <w:t>20€ cash (before interview)</w:t>
            </w:r>
          </w:p>
        </w:tc>
        <w:tc>
          <w:tcPr>
            <w:tcW w:w="4163" w:type="dxa"/>
            <w:hideMark/>
          </w:tcPr>
          <w:p w:rsidR="006A78F5" w:rsidRPr="006A78F5" w:rsidRDefault="006A78F5" w:rsidP="001523EF">
            <w:pPr>
              <w:jc w:val="both"/>
              <w:cnfStyle w:val="000000000000" w:firstRow="0" w:lastRow="0" w:firstColumn="0" w:lastColumn="0" w:oddVBand="0" w:evenVBand="0" w:oddHBand="0" w:evenHBand="0" w:firstRowFirstColumn="0" w:firstRowLastColumn="0" w:lastRowFirstColumn="0" w:lastRowLastColumn="0"/>
            </w:pPr>
            <w:r w:rsidRPr="006A78F5">
              <w:rPr>
                <w:lang w:val="en-US"/>
              </w:rPr>
              <w:t>10€ cash (before interview)</w:t>
            </w:r>
          </w:p>
        </w:tc>
      </w:tr>
      <w:tr w:rsidR="006A78F5" w:rsidRPr="006A78F5" w:rsidTr="001523EF">
        <w:trPr>
          <w:cnfStyle w:val="000000100000" w:firstRow="0" w:lastRow="0" w:firstColumn="0" w:lastColumn="0" w:oddVBand="0" w:evenVBand="0" w:oddHBand="1" w:evenHBand="0" w:firstRowFirstColumn="0" w:firstRowLastColumn="0" w:lastRowFirstColumn="0" w:lastRowLastColumn="0"/>
          <w:trHeight w:val="433"/>
        </w:trPr>
        <w:tc>
          <w:tcPr>
            <w:cnfStyle w:val="001000000000" w:firstRow="0" w:lastRow="0" w:firstColumn="1" w:lastColumn="0" w:oddVBand="0" w:evenVBand="0" w:oddHBand="0" w:evenHBand="0" w:firstRowFirstColumn="0" w:firstRowLastColumn="0" w:lastRowFirstColumn="0" w:lastRowLastColumn="0"/>
            <w:tcW w:w="0" w:type="auto"/>
            <w:vMerge/>
            <w:hideMark/>
          </w:tcPr>
          <w:p w:rsidR="006A78F5" w:rsidRPr="006A78F5" w:rsidRDefault="006A78F5" w:rsidP="001523EF">
            <w:pPr>
              <w:jc w:val="both"/>
            </w:pPr>
          </w:p>
        </w:tc>
        <w:tc>
          <w:tcPr>
            <w:cnfStyle w:val="000010000000" w:firstRow="0" w:lastRow="0" w:firstColumn="0" w:lastColumn="0" w:oddVBand="1" w:evenVBand="0" w:oddHBand="0" w:evenHBand="0" w:firstRowFirstColumn="0" w:firstRowLastColumn="0" w:lastRowFirstColumn="0" w:lastRowLastColumn="0"/>
            <w:tcW w:w="4163" w:type="dxa"/>
            <w:hideMark/>
          </w:tcPr>
          <w:p w:rsidR="006A78F5" w:rsidRPr="006A78F5" w:rsidRDefault="006A78F5" w:rsidP="001523EF">
            <w:pPr>
              <w:jc w:val="both"/>
            </w:pPr>
            <w:r w:rsidRPr="006A78F5">
              <w:rPr>
                <w:lang w:val="en-US"/>
              </w:rPr>
              <w:t xml:space="preserve">for </w:t>
            </w:r>
            <w:proofErr w:type="spellStart"/>
            <w:r w:rsidRPr="006A78F5">
              <w:rPr>
                <w:lang w:val="en-US"/>
              </w:rPr>
              <w:t>attriters</w:t>
            </w:r>
            <w:proofErr w:type="spellEnd"/>
            <w:r w:rsidRPr="006A78F5">
              <w:rPr>
                <w:lang w:val="en-US"/>
              </w:rPr>
              <w:t xml:space="preserve"> after 8 weeks: ARD lottery (5€) + pen</w:t>
            </w:r>
          </w:p>
        </w:tc>
        <w:tc>
          <w:tcPr>
            <w:tcW w:w="4163" w:type="dxa"/>
            <w:hideMark/>
          </w:tcPr>
          <w:p w:rsidR="006A78F5" w:rsidRPr="006A78F5" w:rsidRDefault="006A78F5" w:rsidP="001523EF">
            <w:pPr>
              <w:jc w:val="both"/>
              <w:cnfStyle w:val="000000100000" w:firstRow="0" w:lastRow="0" w:firstColumn="0" w:lastColumn="0" w:oddVBand="0" w:evenVBand="0" w:oddHBand="1" w:evenHBand="0" w:firstRowFirstColumn="0" w:firstRowLastColumn="0" w:lastRowFirstColumn="0" w:lastRowLastColumn="0"/>
            </w:pPr>
            <w:r w:rsidRPr="006A78F5">
              <w:rPr>
                <w:lang w:val="en-US"/>
              </w:rPr>
              <w:t xml:space="preserve">for </w:t>
            </w:r>
            <w:proofErr w:type="spellStart"/>
            <w:r w:rsidRPr="006A78F5">
              <w:rPr>
                <w:lang w:val="en-US"/>
              </w:rPr>
              <w:t>attriters</w:t>
            </w:r>
            <w:proofErr w:type="spellEnd"/>
            <w:r w:rsidRPr="006A78F5">
              <w:rPr>
                <w:lang w:val="en-US"/>
              </w:rPr>
              <w:t xml:space="preserve"> after 8 weeks: ARD lottery (5€) + pen</w:t>
            </w:r>
          </w:p>
        </w:tc>
      </w:tr>
    </w:tbl>
    <w:p w:rsidR="006A78F5" w:rsidRDefault="006A78F5" w:rsidP="001C6602">
      <w:pPr>
        <w:jc w:val="both"/>
        <w:rPr>
          <w:sz w:val="24"/>
          <w:lang w:val="en-US"/>
        </w:rPr>
      </w:pPr>
    </w:p>
    <w:p w:rsidR="00432518" w:rsidRDefault="00432518" w:rsidP="001C6602">
      <w:pPr>
        <w:jc w:val="both"/>
        <w:rPr>
          <w:sz w:val="24"/>
          <w:lang w:val="en-US"/>
        </w:rPr>
      </w:pPr>
      <w:r>
        <w:rPr>
          <w:sz w:val="24"/>
          <w:lang w:val="en-US"/>
        </w:rPr>
        <w:t>Aim of this work is to compare the attrition rates in the RS and in the AP and to see if the determinants of attrition in the two subsamples differ. To this scope we just look at the RS refresher sample in 2005 and at the AP refresher sample in 2006. Figure 2 plots the Kaplan-Meier survival estimates for the two subgroups (analysis time is in this case number of waves survived). A test of the equality of the two survival curves rejects the null hypothesis of equality: RS and AP are thus different in their survival in the study. In particular, individuals in the AP appear to have a lower survival probability than respondents in the RS.</w:t>
      </w:r>
    </w:p>
    <w:p w:rsidR="00432518" w:rsidRDefault="00432518" w:rsidP="001C6602">
      <w:pPr>
        <w:jc w:val="both"/>
        <w:rPr>
          <w:sz w:val="24"/>
          <w:lang w:val="en-US"/>
        </w:rPr>
      </w:pPr>
      <w:r>
        <w:rPr>
          <w:sz w:val="24"/>
          <w:lang w:val="en-US"/>
        </w:rPr>
        <w:t>To further analyze this issue we estimate a discrete time hazard rate model. A complementary log-log model is estimated first on the whole sample, and then on the two sub-samples separate</w:t>
      </w:r>
      <w:r w:rsidR="0085329B">
        <w:rPr>
          <w:sz w:val="24"/>
          <w:lang w:val="en-US"/>
        </w:rPr>
        <w:t>ly. Table 2 reports the results.</w:t>
      </w:r>
      <w:r w:rsidR="00932F13">
        <w:rPr>
          <w:sz w:val="24"/>
          <w:lang w:val="en-US"/>
        </w:rPr>
        <w:t xml:space="preserve"> Even in a multivariate setting it turns out that respondents in the AP have a higher probability to drop-out of the panel. Furthermore, while income and gender of the respondent are significant determinants of attrition in the AP, </w:t>
      </w:r>
      <w:r w:rsidR="00932F13">
        <w:rPr>
          <w:sz w:val="24"/>
          <w:lang w:val="en-US"/>
        </w:rPr>
        <w:t>these variables</w:t>
      </w:r>
      <w:r w:rsidR="00932F13">
        <w:rPr>
          <w:sz w:val="24"/>
          <w:lang w:val="en-US"/>
        </w:rPr>
        <w:t xml:space="preserve"> play no role in the RS. </w:t>
      </w:r>
      <w:r w:rsidR="00932F13">
        <w:rPr>
          <w:sz w:val="24"/>
          <w:lang w:val="en-US"/>
        </w:rPr>
        <w:t>On the contrary,</w:t>
      </w:r>
      <w:r w:rsidR="00932F13">
        <w:rPr>
          <w:sz w:val="24"/>
          <w:lang w:val="en-US"/>
        </w:rPr>
        <w:t xml:space="preserve"> a switch toward a full-time job significantly increases the probability to drop-out of the panel only in the RS.</w:t>
      </w:r>
    </w:p>
    <w:p w:rsidR="00932F13" w:rsidRDefault="00932F13" w:rsidP="001C6602">
      <w:pPr>
        <w:jc w:val="both"/>
        <w:rPr>
          <w:b/>
          <w:sz w:val="24"/>
          <w:lang w:val="en-US"/>
        </w:rPr>
      </w:pPr>
    </w:p>
    <w:p w:rsidR="00932F13" w:rsidRDefault="00932F13" w:rsidP="001C6602">
      <w:pPr>
        <w:jc w:val="both"/>
        <w:rPr>
          <w:b/>
          <w:sz w:val="24"/>
          <w:lang w:val="en-US"/>
        </w:rPr>
      </w:pPr>
    </w:p>
    <w:p w:rsidR="00932F13" w:rsidRDefault="00932F13" w:rsidP="001C6602">
      <w:pPr>
        <w:jc w:val="both"/>
        <w:rPr>
          <w:b/>
          <w:sz w:val="24"/>
          <w:lang w:val="en-US"/>
        </w:rPr>
      </w:pPr>
    </w:p>
    <w:p w:rsidR="00932F13" w:rsidRDefault="00932F13" w:rsidP="001C6602">
      <w:pPr>
        <w:jc w:val="both"/>
        <w:rPr>
          <w:b/>
          <w:sz w:val="24"/>
          <w:lang w:val="en-US"/>
        </w:rPr>
      </w:pPr>
      <w:r>
        <w:rPr>
          <w:b/>
          <w:sz w:val="24"/>
          <w:lang w:val="en-US"/>
        </w:rPr>
        <w:lastRenderedPageBreak/>
        <w:t>Discussion points:</w:t>
      </w:r>
    </w:p>
    <w:p w:rsidR="00932F13" w:rsidRDefault="00932F13" w:rsidP="00932F13">
      <w:pPr>
        <w:pStyle w:val="Listenabsatz"/>
        <w:numPr>
          <w:ilvl w:val="0"/>
          <w:numId w:val="2"/>
        </w:numPr>
        <w:rPr>
          <w:lang w:val="en-US"/>
        </w:rPr>
      </w:pPr>
      <w:r>
        <w:rPr>
          <w:lang w:val="en-US"/>
        </w:rPr>
        <w:t>Is there any relevant variable missing</w:t>
      </w:r>
      <w:r w:rsidR="007C7695">
        <w:rPr>
          <w:lang w:val="en-US"/>
        </w:rPr>
        <w:t xml:space="preserve"> to model attrition</w:t>
      </w:r>
      <w:r>
        <w:rPr>
          <w:lang w:val="en-US"/>
        </w:rPr>
        <w:t>?</w:t>
      </w:r>
    </w:p>
    <w:p w:rsidR="00932F13" w:rsidRDefault="007C7695" w:rsidP="00932F13">
      <w:pPr>
        <w:pStyle w:val="Listenabsatz"/>
        <w:numPr>
          <w:ilvl w:val="0"/>
          <w:numId w:val="2"/>
        </w:numPr>
        <w:rPr>
          <w:lang w:val="en-US"/>
        </w:rPr>
      </w:pPr>
      <w:r>
        <w:rPr>
          <w:lang w:val="en-US"/>
        </w:rPr>
        <w:t xml:space="preserve">Can </w:t>
      </w:r>
      <w:r w:rsidR="00932F13">
        <w:rPr>
          <w:lang w:val="en-US"/>
        </w:rPr>
        <w:t xml:space="preserve">the differences in the interview mode and in the incentives </w:t>
      </w:r>
      <w:r>
        <w:rPr>
          <w:lang w:val="en-US"/>
        </w:rPr>
        <w:t xml:space="preserve">invalidate </w:t>
      </w:r>
      <w:r w:rsidR="00932F13">
        <w:rPr>
          <w:lang w:val="en-US"/>
        </w:rPr>
        <w:t xml:space="preserve">the </w:t>
      </w:r>
      <w:r>
        <w:rPr>
          <w:lang w:val="en-US"/>
        </w:rPr>
        <w:t>comparison of the two subsamples</w:t>
      </w:r>
      <w:r w:rsidR="00932F13">
        <w:rPr>
          <w:lang w:val="en-US"/>
        </w:rPr>
        <w:t>?</w:t>
      </w:r>
    </w:p>
    <w:p w:rsidR="00932F13" w:rsidRPr="00932F13" w:rsidRDefault="007C7695" w:rsidP="00932F13">
      <w:pPr>
        <w:pStyle w:val="Listenabsatz"/>
        <w:numPr>
          <w:ilvl w:val="0"/>
          <w:numId w:val="2"/>
        </w:numPr>
        <w:rPr>
          <w:lang w:val="en-US"/>
        </w:rPr>
      </w:pPr>
      <w:r>
        <w:rPr>
          <w:lang w:val="en-US"/>
        </w:rPr>
        <w:t xml:space="preserve">When introducing as </w:t>
      </w:r>
      <w:proofErr w:type="spellStart"/>
      <w:r>
        <w:rPr>
          <w:lang w:val="en-US"/>
        </w:rPr>
        <w:t>regressor</w:t>
      </w:r>
      <w:proofErr w:type="spellEnd"/>
      <w:r>
        <w:rPr>
          <w:lang w:val="en-US"/>
        </w:rPr>
        <w:t xml:space="preserve"> the number of questions in the questionnaire, the sign of the coefficient is negative (the more questions, the lower the probability to attrite): how to make sense of it?</w:t>
      </w:r>
      <w:bookmarkStart w:id="0" w:name="_GoBack"/>
      <w:bookmarkEnd w:id="0"/>
    </w:p>
    <w:p w:rsidR="00432518" w:rsidRPr="00432518" w:rsidRDefault="00432518" w:rsidP="00432518">
      <w:pPr>
        <w:pStyle w:val="Beschriftung"/>
        <w:keepNext/>
        <w:jc w:val="both"/>
        <w:rPr>
          <w:lang w:val="en-US"/>
        </w:rPr>
      </w:pPr>
      <w:r w:rsidRPr="00432518">
        <w:rPr>
          <w:lang w:val="en-US"/>
        </w:rPr>
        <w:t xml:space="preserve">Figure </w:t>
      </w:r>
      <w:r>
        <w:fldChar w:fldCharType="begin"/>
      </w:r>
      <w:r w:rsidRPr="00432518">
        <w:rPr>
          <w:lang w:val="en-US"/>
        </w:rPr>
        <w:instrText xml:space="preserve"> SEQ Figure \* ARABIC </w:instrText>
      </w:r>
      <w:r>
        <w:fldChar w:fldCharType="separate"/>
      </w:r>
      <w:r w:rsidRPr="00432518">
        <w:rPr>
          <w:noProof/>
          <w:lang w:val="en-US"/>
        </w:rPr>
        <w:t>2</w:t>
      </w:r>
      <w:r>
        <w:fldChar w:fldCharType="end"/>
      </w:r>
      <w:r w:rsidRPr="00432518">
        <w:rPr>
          <w:lang w:val="en-US"/>
        </w:rPr>
        <w:t xml:space="preserve">: Kaplan-Meier survival estimates </w:t>
      </w:r>
      <w:r>
        <w:rPr>
          <w:lang w:val="en-US"/>
        </w:rPr>
        <w:t>RS and AP.</w:t>
      </w:r>
    </w:p>
    <w:p w:rsidR="001523EF" w:rsidRDefault="001523EF" w:rsidP="001C6602">
      <w:pPr>
        <w:jc w:val="both"/>
        <w:rPr>
          <w:sz w:val="24"/>
          <w:lang w:val="en-US"/>
        </w:rPr>
      </w:pPr>
      <w:r>
        <w:rPr>
          <w:noProof/>
          <w:sz w:val="24"/>
          <w:lang w:eastAsia="de-DE"/>
        </w:rPr>
        <w:drawing>
          <wp:inline distT="0" distB="0" distL="0" distR="0">
            <wp:extent cx="4961614" cy="3606185"/>
            <wp:effectExtent l="0" t="0" r="0" b="0"/>
            <wp:docPr id="3" name="Grafik 3" descr="D:\Datein Michela\panel attrition\Stata\KMattritiongraph.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atein Michela\panel attrition\Stata\KMattritiongraph.wm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972472" cy="3614077"/>
                    </a:xfrm>
                    <a:prstGeom prst="rect">
                      <a:avLst/>
                    </a:prstGeom>
                    <a:noFill/>
                    <a:ln>
                      <a:noFill/>
                    </a:ln>
                  </pic:spPr>
                </pic:pic>
              </a:graphicData>
            </a:graphic>
          </wp:inline>
        </w:drawing>
      </w:r>
    </w:p>
    <w:p w:rsidR="0085329B" w:rsidRDefault="0085329B" w:rsidP="0085329B">
      <w:pPr>
        <w:pStyle w:val="Beschriftung"/>
        <w:keepNext/>
        <w:rPr>
          <w:lang w:val="en-US"/>
        </w:rPr>
      </w:pPr>
    </w:p>
    <w:p w:rsidR="0085329B" w:rsidRDefault="0085329B" w:rsidP="0085329B">
      <w:pPr>
        <w:pStyle w:val="Beschriftung"/>
        <w:keepNext/>
        <w:rPr>
          <w:lang w:val="en-US"/>
        </w:rPr>
      </w:pPr>
    </w:p>
    <w:p w:rsidR="0085329B" w:rsidRDefault="0085329B" w:rsidP="0085329B">
      <w:pPr>
        <w:pStyle w:val="Beschriftung"/>
        <w:keepNext/>
        <w:rPr>
          <w:lang w:val="en-US"/>
        </w:rPr>
      </w:pPr>
    </w:p>
    <w:p w:rsidR="0085329B" w:rsidRDefault="0085329B" w:rsidP="0085329B">
      <w:pPr>
        <w:pStyle w:val="Beschriftung"/>
        <w:keepNext/>
        <w:rPr>
          <w:lang w:val="en-US"/>
        </w:rPr>
      </w:pPr>
    </w:p>
    <w:p w:rsidR="0085329B" w:rsidRDefault="0085329B" w:rsidP="0085329B">
      <w:pPr>
        <w:pStyle w:val="Beschriftung"/>
        <w:keepNext/>
        <w:rPr>
          <w:lang w:val="en-US"/>
        </w:rPr>
      </w:pPr>
    </w:p>
    <w:p w:rsidR="0085329B" w:rsidRDefault="0085329B" w:rsidP="0085329B">
      <w:pPr>
        <w:pStyle w:val="Beschriftung"/>
        <w:keepNext/>
        <w:rPr>
          <w:lang w:val="en-US"/>
        </w:rPr>
      </w:pPr>
    </w:p>
    <w:p w:rsidR="0085329B" w:rsidRDefault="0085329B" w:rsidP="0085329B">
      <w:pPr>
        <w:pStyle w:val="Beschriftung"/>
        <w:keepNext/>
        <w:rPr>
          <w:lang w:val="en-US"/>
        </w:rPr>
      </w:pPr>
    </w:p>
    <w:p w:rsidR="0085329B" w:rsidRDefault="0085329B" w:rsidP="0085329B">
      <w:pPr>
        <w:pStyle w:val="Beschriftung"/>
        <w:keepNext/>
        <w:rPr>
          <w:lang w:val="en-US"/>
        </w:rPr>
      </w:pPr>
    </w:p>
    <w:p w:rsidR="0085329B" w:rsidRDefault="0085329B">
      <w:pPr>
        <w:rPr>
          <w:b/>
          <w:bCs/>
          <w:color w:val="4F81BD" w:themeColor="accent1"/>
          <w:sz w:val="18"/>
          <w:szCs w:val="18"/>
          <w:lang w:val="en-US"/>
        </w:rPr>
      </w:pPr>
      <w:r>
        <w:rPr>
          <w:lang w:val="en-US"/>
        </w:rPr>
        <w:br w:type="page"/>
      </w:r>
    </w:p>
    <w:p w:rsidR="0085329B" w:rsidRPr="0085329B" w:rsidRDefault="0085329B" w:rsidP="0085329B">
      <w:pPr>
        <w:pStyle w:val="Beschriftung"/>
        <w:keepNext/>
        <w:rPr>
          <w:lang w:val="en-US"/>
        </w:rPr>
      </w:pPr>
      <w:r w:rsidRPr="0085329B">
        <w:rPr>
          <w:lang w:val="en-US"/>
        </w:rPr>
        <w:lastRenderedPageBreak/>
        <w:t xml:space="preserve">Table </w:t>
      </w:r>
      <w:r>
        <w:fldChar w:fldCharType="begin"/>
      </w:r>
      <w:r w:rsidRPr="0085329B">
        <w:rPr>
          <w:lang w:val="en-US"/>
        </w:rPr>
        <w:instrText xml:space="preserve"> SEQ Table \* ARABIC </w:instrText>
      </w:r>
      <w:r>
        <w:fldChar w:fldCharType="separate"/>
      </w:r>
      <w:r w:rsidRPr="0085329B">
        <w:rPr>
          <w:noProof/>
          <w:lang w:val="en-US"/>
        </w:rPr>
        <w:t>2</w:t>
      </w:r>
      <w:r>
        <w:fldChar w:fldCharType="end"/>
      </w:r>
      <w:r>
        <w:rPr>
          <w:lang w:val="en-US"/>
        </w:rPr>
        <w:t>: Discrete Time Hazard Rate M</w:t>
      </w:r>
      <w:r w:rsidRPr="0085329B">
        <w:rPr>
          <w:lang w:val="en-US"/>
        </w:rPr>
        <w:t xml:space="preserve">odel. </w:t>
      </w:r>
      <w:proofErr w:type="spellStart"/>
      <w:r w:rsidRPr="0085329B">
        <w:rPr>
          <w:i/>
          <w:lang w:val="en-US"/>
        </w:rPr>
        <w:t>Cloglog</w:t>
      </w:r>
      <w:proofErr w:type="spellEnd"/>
      <w:r>
        <w:rPr>
          <w:lang w:val="en-US"/>
        </w:rPr>
        <w:t xml:space="preserve"> specification.</w:t>
      </w:r>
    </w:p>
    <w:tbl>
      <w:tblPr>
        <w:tblStyle w:val="HelleSchattierung-Akzent1"/>
        <w:tblW w:w="8046" w:type="dxa"/>
        <w:tblLayout w:type="fixed"/>
        <w:tblLook w:val="04A0" w:firstRow="1" w:lastRow="0" w:firstColumn="1" w:lastColumn="0" w:noHBand="0" w:noVBand="1"/>
      </w:tblPr>
      <w:tblGrid>
        <w:gridCol w:w="3573"/>
        <w:gridCol w:w="642"/>
        <w:gridCol w:w="575"/>
        <w:gridCol w:w="161"/>
        <w:gridCol w:w="1066"/>
        <w:gridCol w:w="117"/>
        <w:gridCol w:w="637"/>
        <w:gridCol w:w="547"/>
        <w:gridCol w:w="95"/>
        <w:gridCol w:w="633"/>
      </w:tblGrid>
      <w:tr w:rsidR="0085329B" w:rsidRPr="0085329B" w:rsidTr="00343BE0">
        <w:trPr>
          <w:cnfStyle w:val="100000000000" w:firstRow="1" w:lastRow="0" w:firstColumn="0" w:lastColumn="0" w:oddVBand="0" w:evenVBand="0" w:oddHBand="0" w:evenHBand="0"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8046" w:type="dxa"/>
            <w:gridSpan w:val="10"/>
            <w:hideMark/>
          </w:tcPr>
          <w:p w:rsidR="0085329B" w:rsidRPr="0085329B" w:rsidRDefault="0085329B" w:rsidP="0085329B">
            <w:pPr>
              <w:jc w:val="center"/>
              <w:rPr>
                <w:sz w:val="20"/>
              </w:rPr>
            </w:pPr>
            <w:r w:rsidRPr="0085329B">
              <w:rPr>
                <w:sz w:val="20"/>
                <w:lang w:val="en-US"/>
              </w:rPr>
              <w:t>Hazard Ratios</w:t>
            </w:r>
          </w:p>
        </w:tc>
      </w:tr>
      <w:tr w:rsidR="0085329B" w:rsidRPr="0085329B" w:rsidTr="0085329B">
        <w:trPr>
          <w:cnfStyle w:val="000000100000" w:firstRow="0" w:lastRow="0" w:firstColumn="0" w:lastColumn="0" w:oddVBand="0" w:evenVBand="0" w:oddHBand="1" w:evenHBand="0"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3573" w:type="dxa"/>
            <w:hideMark/>
          </w:tcPr>
          <w:p w:rsidR="0085329B" w:rsidRPr="0085329B" w:rsidRDefault="0085329B" w:rsidP="0085329B">
            <w:pPr>
              <w:jc w:val="both"/>
              <w:rPr>
                <w:sz w:val="20"/>
              </w:rPr>
            </w:pPr>
          </w:p>
        </w:tc>
        <w:tc>
          <w:tcPr>
            <w:tcW w:w="642" w:type="dxa"/>
            <w:hideMark/>
          </w:tcPr>
          <w:p w:rsidR="0085329B" w:rsidRPr="0085329B" w:rsidRDefault="0085329B" w:rsidP="0085329B">
            <w:pPr>
              <w:jc w:val="right"/>
              <w:cnfStyle w:val="000000100000" w:firstRow="0" w:lastRow="0" w:firstColumn="0" w:lastColumn="0" w:oddVBand="0" w:evenVBand="0" w:oddHBand="1" w:evenHBand="0" w:firstRowFirstColumn="0" w:firstRowLastColumn="0" w:lastRowFirstColumn="0" w:lastRowLastColumn="0"/>
              <w:rPr>
                <w:sz w:val="20"/>
              </w:rPr>
            </w:pPr>
            <w:r w:rsidRPr="0085329B">
              <w:rPr>
                <w:sz w:val="20"/>
                <w:lang w:val="en-US"/>
              </w:rPr>
              <w:t xml:space="preserve">All </w:t>
            </w:r>
          </w:p>
        </w:tc>
        <w:tc>
          <w:tcPr>
            <w:tcW w:w="736" w:type="dxa"/>
            <w:gridSpan w:val="2"/>
          </w:tcPr>
          <w:p w:rsidR="0085329B" w:rsidRPr="0085329B" w:rsidRDefault="0085329B" w:rsidP="0085329B">
            <w:pPr>
              <w:jc w:val="right"/>
              <w:cnfStyle w:val="000000100000" w:firstRow="0" w:lastRow="0" w:firstColumn="0" w:lastColumn="0" w:oddVBand="0" w:evenVBand="0" w:oddHBand="1" w:evenHBand="0" w:firstRowFirstColumn="0" w:firstRowLastColumn="0" w:lastRowFirstColumn="0" w:lastRowLastColumn="0"/>
              <w:rPr>
                <w:sz w:val="20"/>
              </w:rPr>
            </w:pPr>
          </w:p>
        </w:tc>
        <w:tc>
          <w:tcPr>
            <w:tcW w:w="1183" w:type="dxa"/>
            <w:gridSpan w:val="2"/>
            <w:hideMark/>
          </w:tcPr>
          <w:p w:rsidR="0085329B" w:rsidRPr="0085329B" w:rsidRDefault="0085329B" w:rsidP="0085329B">
            <w:pPr>
              <w:jc w:val="center"/>
              <w:cnfStyle w:val="000000100000" w:firstRow="0" w:lastRow="0" w:firstColumn="0" w:lastColumn="0" w:oddVBand="0" w:evenVBand="0" w:oddHBand="1" w:evenHBand="0" w:firstRowFirstColumn="0" w:firstRowLastColumn="0" w:lastRowFirstColumn="0" w:lastRowLastColumn="0"/>
              <w:rPr>
                <w:sz w:val="20"/>
              </w:rPr>
            </w:pPr>
            <w:r w:rsidRPr="0085329B">
              <w:rPr>
                <w:sz w:val="20"/>
                <w:lang w:val="en-US"/>
              </w:rPr>
              <w:t>AP</w:t>
            </w:r>
          </w:p>
        </w:tc>
        <w:tc>
          <w:tcPr>
            <w:tcW w:w="1184" w:type="dxa"/>
            <w:gridSpan w:val="2"/>
          </w:tcPr>
          <w:p w:rsidR="0085329B" w:rsidRPr="0085329B" w:rsidRDefault="0085329B" w:rsidP="0085329B">
            <w:pPr>
              <w:jc w:val="right"/>
              <w:cnfStyle w:val="000000100000" w:firstRow="0" w:lastRow="0" w:firstColumn="0" w:lastColumn="0" w:oddVBand="0" w:evenVBand="0" w:oddHBand="1" w:evenHBand="0" w:firstRowFirstColumn="0" w:firstRowLastColumn="0" w:lastRowFirstColumn="0" w:lastRowLastColumn="0"/>
              <w:rPr>
                <w:sz w:val="20"/>
              </w:rPr>
            </w:pPr>
            <w:r w:rsidRPr="0085329B">
              <w:rPr>
                <w:sz w:val="20"/>
              </w:rPr>
              <w:t>RS</w:t>
            </w:r>
          </w:p>
        </w:tc>
        <w:tc>
          <w:tcPr>
            <w:tcW w:w="728" w:type="dxa"/>
            <w:gridSpan w:val="2"/>
            <w:hideMark/>
          </w:tcPr>
          <w:p w:rsidR="0085329B" w:rsidRPr="0085329B" w:rsidRDefault="0085329B" w:rsidP="0085329B">
            <w:pPr>
              <w:jc w:val="right"/>
              <w:cnfStyle w:val="000000100000" w:firstRow="0" w:lastRow="0" w:firstColumn="0" w:lastColumn="0" w:oddVBand="0" w:evenVBand="0" w:oddHBand="1" w:evenHBand="0" w:firstRowFirstColumn="0" w:firstRowLastColumn="0" w:lastRowFirstColumn="0" w:lastRowLastColumn="0"/>
              <w:rPr>
                <w:sz w:val="20"/>
              </w:rPr>
            </w:pPr>
          </w:p>
        </w:tc>
      </w:tr>
      <w:tr w:rsidR="0085329B" w:rsidRPr="0085329B" w:rsidTr="0085329B">
        <w:trPr>
          <w:trHeight w:val="279"/>
        </w:trPr>
        <w:tc>
          <w:tcPr>
            <w:cnfStyle w:val="001000000000" w:firstRow="0" w:lastRow="0" w:firstColumn="1" w:lastColumn="0" w:oddVBand="0" w:evenVBand="0" w:oddHBand="0" w:evenHBand="0" w:firstRowFirstColumn="0" w:firstRowLastColumn="0" w:lastRowFirstColumn="0" w:lastRowLastColumn="0"/>
            <w:tcW w:w="3573" w:type="dxa"/>
            <w:hideMark/>
          </w:tcPr>
          <w:p w:rsidR="00000000" w:rsidRPr="0085329B" w:rsidRDefault="0085329B" w:rsidP="0085329B">
            <w:pPr>
              <w:jc w:val="both"/>
              <w:rPr>
                <w:sz w:val="20"/>
              </w:rPr>
            </w:pPr>
            <w:r w:rsidRPr="0085329B">
              <w:rPr>
                <w:sz w:val="20"/>
                <w:lang w:val="en-US"/>
              </w:rPr>
              <w:t>RP is female</w:t>
            </w:r>
          </w:p>
        </w:tc>
        <w:tc>
          <w:tcPr>
            <w:tcW w:w="642" w:type="dxa"/>
            <w:hideMark/>
          </w:tcPr>
          <w:p w:rsidR="00000000" w:rsidRPr="0085329B" w:rsidRDefault="0085329B" w:rsidP="0085329B">
            <w:pPr>
              <w:jc w:val="right"/>
              <w:cnfStyle w:val="000000000000" w:firstRow="0" w:lastRow="0" w:firstColumn="0" w:lastColumn="0" w:oddVBand="0" w:evenVBand="0" w:oddHBand="0" w:evenHBand="0" w:firstRowFirstColumn="0" w:firstRowLastColumn="0" w:lastRowFirstColumn="0" w:lastRowLastColumn="0"/>
              <w:rPr>
                <w:sz w:val="20"/>
              </w:rPr>
            </w:pPr>
            <w:r w:rsidRPr="0085329B">
              <w:rPr>
                <w:sz w:val="20"/>
                <w:lang w:val="en-US"/>
              </w:rPr>
              <w:t>0.82</w:t>
            </w:r>
          </w:p>
        </w:tc>
        <w:tc>
          <w:tcPr>
            <w:tcW w:w="575" w:type="dxa"/>
            <w:hideMark/>
          </w:tcPr>
          <w:p w:rsidR="00000000" w:rsidRPr="0085329B" w:rsidRDefault="0085329B" w:rsidP="0085329B">
            <w:pPr>
              <w:jc w:val="right"/>
              <w:cnfStyle w:val="000000000000" w:firstRow="0" w:lastRow="0" w:firstColumn="0" w:lastColumn="0" w:oddVBand="0" w:evenVBand="0" w:oddHBand="0" w:evenHBand="0" w:firstRowFirstColumn="0" w:firstRowLastColumn="0" w:lastRowFirstColumn="0" w:lastRowLastColumn="0"/>
              <w:rPr>
                <w:sz w:val="20"/>
              </w:rPr>
            </w:pPr>
            <w:r w:rsidRPr="0085329B">
              <w:rPr>
                <w:sz w:val="20"/>
                <w:lang w:val="en-US"/>
              </w:rPr>
              <w:t>***</w:t>
            </w:r>
          </w:p>
        </w:tc>
        <w:tc>
          <w:tcPr>
            <w:tcW w:w="1227" w:type="dxa"/>
            <w:gridSpan w:val="2"/>
            <w:hideMark/>
          </w:tcPr>
          <w:p w:rsidR="00000000" w:rsidRPr="0085329B" w:rsidRDefault="0085329B" w:rsidP="0085329B">
            <w:pPr>
              <w:jc w:val="right"/>
              <w:cnfStyle w:val="000000000000" w:firstRow="0" w:lastRow="0" w:firstColumn="0" w:lastColumn="0" w:oddVBand="0" w:evenVBand="0" w:oddHBand="0" w:evenHBand="0" w:firstRowFirstColumn="0" w:firstRowLastColumn="0" w:lastRowFirstColumn="0" w:lastRowLastColumn="0"/>
              <w:rPr>
                <w:sz w:val="20"/>
              </w:rPr>
            </w:pPr>
            <w:r w:rsidRPr="0085329B">
              <w:rPr>
                <w:sz w:val="20"/>
                <w:lang w:val="en-US"/>
              </w:rPr>
              <w:t>0.72</w:t>
            </w:r>
          </w:p>
        </w:tc>
        <w:tc>
          <w:tcPr>
            <w:tcW w:w="754" w:type="dxa"/>
            <w:gridSpan w:val="2"/>
            <w:hideMark/>
          </w:tcPr>
          <w:p w:rsidR="00000000" w:rsidRPr="0085329B" w:rsidRDefault="0085329B" w:rsidP="0085329B">
            <w:pPr>
              <w:jc w:val="both"/>
              <w:cnfStyle w:val="000000000000" w:firstRow="0" w:lastRow="0" w:firstColumn="0" w:lastColumn="0" w:oddVBand="0" w:evenVBand="0" w:oddHBand="0" w:evenHBand="0" w:firstRowFirstColumn="0" w:firstRowLastColumn="0" w:lastRowFirstColumn="0" w:lastRowLastColumn="0"/>
              <w:rPr>
                <w:sz w:val="20"/>
              </w:rPr>
            </w:pPr>
            <w:r w:rsidRPr="0085329B">
              <w:rPr>
                <w:sz w:val="20"/>
                <w:lang w:val="en-US"/>
              </w:rPr>
              <w:t>***</w:t>
            </w:r>
          </w:p>
        </w:tc>
        <w:tc>
          <w:tcPr>
            <w:tcW w:w="642" w:type="dxa"/>
            <w:gridSpan w:val="2"/>
            <w:hideMark/>
          </w:tcPr>
          <w:p w:rsidR="00000000" w:rsidRPr="0085329B" w:rsidRDefault="0085329B" w:rsidP="0085329B">
            <w:pPr>
              <w:jc w:val="right"/>
              <w:cnfStyle w:val="000000000000" w:firstRow="0" w:lastRow="0" w:firstColumn="0" w:lastColumn="0" w:oddVBand="0" w:evenVBand="0" w:oddHBand="0" w:evenHBand="0" w:firstRowFirstColumn="0" w:firstRowLastColumn="0" w:lastRowFirstColumn="0" w:lastRowLastColumn="0"/>
              <w:rPr>
                <w:sz w:val="20"/>
              </w:rPr>
            </w:pPr>
            <w:r w:rsidRPr="0085329B">
              <w:rPr>
                <w:sz w:val="20"/>
                <w:lang w:val="en-US"/>
              </w:rPr>
              <w:t>0.95</w:t>
            </w:r>
          </w:p>
        </w:tc>
        <w:tc>
          <w:tcPr>
            <w:tcW w:w="633" w:type="dxa"/>
            <w:hideMark/>
          </w:tcPr>
          <w:p w:rsidR="0085329B" w:rsidRPr="0085329B" w:rsidRDefault="0085329B" w:rsidP="0085329B">
            <w:pPr>
              <w:jc w:val="both"/>
              <w:cnfStyle w:val="000000000000" w:firstRow="0" w:lastRow="0" w:firstColumn="0" w:lastColumn="0" w:oddVBand="0" w:evenVBand="0" w:oddHBand="0" w:evenHBand="0" w:firstRowFirstColumn="0" w:firstRowLastColumn="0" w:lastRowFirstColumn="0" w:lastRowLastColumn="0"/>
              <w:rPr>
                <w:sz w:val="20"/>
              </w:rPr>
            </w:pPr>
          </w:p>
        </w:tc>
      </w:tr>
      <w:tr w:rsidR="0085329B" w:rsidRPr="0085329B" w:rsidTr="0085329B">
        <w:trPr>
          <w:cnfStyle w:val="000000100000" w:firstRow="0" w:lastRow="0" w:firstColumn="0" w:lastColumn="0" w:oddVBand="0" w:evenVBand="0" w:oddHBand="1" w:evenHBand="0"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3573" w:type="dxa"/>
            <w:hideMark/>
          </w:tcPr>
          <w:p w:rsidR="00000000" w:rsidRPr="0085329B" w:rsidRDefault="0085329B" w:rsidP="0085329B">
            <w:pPr>
              <w:jc w:val="both"/>
              <w:rPr>
                <w:sz w:val="20"/>
              </w:rPr>
            </w:pPr>
            <w:r w:rsidRPr="0085329B">
              <w:rPr>
                <w:sz w:val="20"/>
                <w:lang w:val="en-US"/>
              </w:rPr>
              <w:t>RP lives with partner</w:t>
            </w:r>
          </w:p>
        </w:tc>
        <w:tc>
          <w:tcPr>
            <w:tcW w:w="642" w:type="dxa"/>
            <w:hideMark/>
          </w:tcPr>
          <w:p w:rsidR="00000000" w:rsidRPr="0085329B" w:rsidRDefault="0085329B" w:rsidP="0085329B">
            <w:pPr>
              <w:jc w:val="right"/>
              <w:cnfStyle w:val="000000100000" w:firstRow="0" w:lastRow="0" w:firstColumn="0" w:lastColumn="0" w:oddVBand="0" w:evenVBand="0" w:oddHBand="1" w:evenHBand="0" w:firstRowFirstColumn="0" w:firstRowLastColumn="0" w:lastRowFirstColumn="0" w:lastRowLastColumn="0"/>
              <w:rPr>
                <w:sz w:val="20"/>
              </w:rPr>
            </w:pPr>
            <w:r w:rsidRPr="0085329B">
              <w:rPr>
                <w:sz w:val="20"/>
                <w:lang w:val="en-US"/>
              </w:rPr>
              <w:t>1.11</w:t>
            </w:r>
          </w:p>
        </w:tc>
        <w:tc>
          <w:tcPr>
            <w:tcW w:w="575" w:type="dxa"/>
            <w:hideMark/>
          </w:tcPr>
          <w:p w:rsidR="0085329B" w:rsidRPr="0085329B" w:rsidRDefault="0085329B" w:rsidP="0085329B">
            <w:pPr>
              <w:jc w:val="right"/>
              <w:cnfStyle w:val="000000100000" w:firstRow="0" w:lastRow="0" w:firstColumn="0" w:lastColumn="0" w:oddVBand="0" w:evenVBand="0" w:oddHBand="1" w:evenHBand="0" w:firstRowFirstColumn="0" w:firstRowLastColumn="0" w:lastRowFirstColumn="0" w:lastRowLastColumn="0"/>
              <w:rPr>
                <w:sz w:val="20"/>
              </w:rPr>
            </w:pPr>
          </w:p>
        </w:tc>
        <w:tc>
          <w:tcPr>
            <w:tcW w:w="1227" w:type="dxa"/>
            <w:gridSpan w:val="2"/>
            <w:hideMark/>
          </w:tcPr>
          <w:p w:rsidR="00000000" w:rsidRPr="0085329B" w:rsidRDefault="0085329B" w:rsidP="0085329B">
            <w:pPr>
              <w:jc w:val="right"/>
              <w:cnfStyle w:val="000000100000" w:firstRow="0" w:lastRow="0" w:firstColumn="0" w:lastColumn="0" w:oddVBand="0" w:evenVBand="0" w:oddHBand="1" w:evenHBand="0" w:firstRowFirstColumn="0" w:firstRowLastColumn="0" w:lastRowFirstColumn="0" w:lastRowLastColumn="0"/>
              <w:rPr>
                <w:sz w:val="20"/>
              </w:rPr>
            </w:pPr>
            <w:r w:rsidRPr="0085329B">
              <w:rPr>
                <w:sz w:val="20"/>
                <w:lang w:val="en-US"/>
              </w:rPr>
              <w:t>1.09</w:t>
            </w:r>
          </w:p>
        </w:tc>
        <w:tc>
          <w:tcPr>
            <w:tcW w:w="754" w:type="dxa"/>
            <w:gridSpan w:val="2"/>
            <w:hideMark/>
          </w:tcPr>
          <w:p w:rsidR="0085329B" w:rsidRPr="0085329B" w:rsidRDefault="0085329B" w:rsidP="0085329B">
            <w:pPr>
              <w:jc w:val="both"/>
              <w:cnfStyle w:val="000000100000" w:firstRow="0" w:lastRow="0" w:firstColumn="0" w:lastColumn="0" w:oddVBand="0" w:evenVBand="0" w:oddHBand="1" w:evenHBand="0" w:firstRowFirstColumn="0" w:firstRowLastColumn="0" w:lastRowFirstColumn="0" w:lastRowLastColumn="0"/>
              <w:rPr>
                <w:sz w:val="20"/>
              </w:rPr>
            </w:pPr>
          </w:p>
        </w:tc>
        <w:tc>
          <w:tcPr>
            <w:tcW w:w="642" w:type="dxa"/>
            <w:gridSpan w:val="2"/>
            <w:hideMark/>
          </w:tcPr>
          <w:p w:rsidR="00000000" w:rsidRPr="0085329B" w:rsidRDefault="0085329B" w:rsidP="0085329B">
            <w:pPr>
              <w:jc w:val="right"/>
              <w:cnfStyle w:val="000000100000" w:firstRow="0" w:lastRow="0" w:firstColumn="0" w:lastColumn="0" w:oddVBand="0" w:evenVBand="0" w:oddHBand="1" w:evenHBand="0" w:firstRowFirstColumn="0" w:firstRowLastColumn="0" w:lastRowFirstColumn="0" w:lastRowLastColumn="0"/>
              <w:rPr>
                <w:sz w:val="20"/>
              </w:rPr>
            </w:pPr>
            <w:r w:rsidRPr="0085329B">
              <w:rPr>
                <w:sz w:val="20"/>
                <w:lang w:val="en-US"/>
              </w:rPr>
              <w:t>1.12</w:t>
            </w:r>
          </w:p>
        </w:tc>
        <w:tc>
          <w:tcPr>
            <w:tcW w:w="633" w:type="dxa"/>
            <w:hideMark/>
          </w:tcPr>
          <w:p w:rsidR="0085329B" w:rsidRPr="0085329B" w:rsidRDefault="0085329B" w:rsidP="0085329B">
            <w:pPr>
              <w:jc w:val="both"/>
              <w:cnfStyle w:val="000000100000" w:firstRow="0" w:lastRow="0" w:firstColumn="0" w:lastColumn="0" w:oddVBand="0" w:evenVBand="0" w:oddHBand="1" w:evenHBand="0" w:firstRowFirstColumn="0" w:firstRowLastColumn="0" w:lastRowFirstColumn="0" w:lastRowLastColumn="0"/>
              <w:rPr>
                <w:sz w:val="20"/>
              </w:rPr>
            </w:pPr>
          </w:p>
        </w:tc>
      </w:tr>
      <w:tr w:rsidR="0085329B" w:rsidRPr="0085329B" w:rsidTr="0085329B">
        <w:trPr>
          <w:trHeight w:val="279"/>
        </w:trPr>
        <w:tc>
          <w:tcPr>
            <w:cnfStyle w:val="001000000000" w:firstRow="0" w:lastRow="0" w:firstColumn="1" w:lastColumn="0" w:oddVBand="0" w:evenVBand="0" w:oddHBand="0" w:evenHBand="0" w:firstRowFirstColumn="0" w:firstRowLastColumn="0" w:lastRowFirstColumn="0" w:lastRowLastColumn="0"/>
            <w:tcW w:w="3573" w:type="dxa"/>
            <w:hideMark/>
          </w:tcPr>
          <w:p w:rsidR="00000000" w:rsidRPr="0085329B" w:rsidRDefault="0085329B" w:rsidP="0085329B">
            <w:pPr>
              <w:jc w:val="both"/>
              <w:rPr>
                <w:sz w:val="20"/>
              </w:rPr>
            </w:pPr>
            <w:r w:rsidRPr="0085329B">
              <w:rPr>
                <w:sz w:val="20"/>
                <w:lang w:val="en-US"/>
              </w:rPr>
              <w:t># children</w:t>
            </w:r>
          </w:p>
        </w:tc>
        <w:tc>
          <w:tcPr>
            <w:tcW w:w="642" w:type="dxa"/>
            <w:hideMark/>
          </w:tcPr>
          <w:p w:rsidR="00000000" w:rsidRPr="0085329B" w:rsidRDefault="0085329B" w:rsidP="0085329B">
            <w:pPr>
              <w:jc w:val="right"/>
              <w:cnfStyle w:val="000000000000" w:firstRow="0" w:lastRow="0" w:firstColumn="0" w:lastColumn="0" w:oddVBand="0" w:evenVBand="0" w:oddHBand="0" w:evenHBand="0" w:firstRowFirstColumn="0" w:firstRowLastColumn="0" w:lastRowFirstColumn="0" w:lastRowLastColumn="0"/>
              <w:rPr>
                <w:sz w:val="20"/>
              </w:rPr>
            </w:pPr>
            <w:r w:rsidRPr="0085329B">
              <w:rPr>
                <w:sz w:val="20"/>
                <w:lang w:val="en-US"/>
              </w:rPr>
              <w:t>1.05</w:t>
            </w:r>
          </w:p>
        </w:tc>
        <w:tc>
          <w:tcPr>
            <w:tcW w:w="575" w:type="dxa"/>
            <w:hideMark/>
          </w:tcPr>
          <w:p w:rsidR="0085329B" w:rsidRPr="0085329B" w:rsidRDefault="0085329B" w:rsidP="0085329B">
            <w:pPr>
              <w:jc w:val="right"/>
              <w:cnfStyle w:val="000000000000" w:firstRow="0" w:lastRow="0" w:firstColumn="0" w:lastColumn="0" w:oddVBand="0" w:evenVBand="0" w:oddHBand="0" w:evenHBand="0" w:firstRowFirstColumn="0" w:firstRowLastColumn="0" w:lastRowFirstColumn="0" w:lastRowLastColumn="0"/>
              <w:rPr>
                <w:sz w:val="20"/>
              </w:rPr>
            </w:pPr>
          </w:p>
        </w:tc>
        <w:tc>
          <w:tcPr>
            <w:tcW w:w="1227" w:type="dxa"/>
            <w:gridSpan w:val="2"/>
            <w:hideMark/>
          </w:tcPr>
          <w:p w:rsidR="00000000" w:rsidRPr="0085329B" w:rsidRDefault="0085329B" w:rsidP="0085329B">
            <w:pPr>
              <w:jc w:val="right"/>
              <w:cnfStyle w:val="000000000000" w:firstRow="0" w:lastRow="0" w:firstColumn="0" w:lastColumn="0" w:oddVBand="0" w:evenVBand="0" w:oddHBand="0" w:evenHBand="0" w:firstRowFirstColumn="0" w:firstRowLastColumn="0" w:lastRowFirstColumn="0" w:lastRowLastColumn="0"/>
              <w:rPr>
                <w:sz w:val="20"/>
              </w:rPr>
            </w:pPr>
            <w:r w:rsidRPr="0085329B">
              <w:rPr>
                <w:sz w:val="20"/>
                <w:lang w:val="en-US"/>
              </w:rPr>
              <w:t>1.05</w:t>
            </w:r>
          </w:p>
        </w:tc>
        <w:tc>
          <w:tcPr>
            <w:tcW w:w="754" w:type="dxa"/>
            <w:gridSpan w:val="2"/>
            <w:hideMark/>
          </w:tcPr>
          <w:p w:rsidR="0085329B" w:rsidRPr="0085329B" w:rsidRDefault="0085329B" w:rsidP="0085329B">
            <w:pPr>
              <w:jc w:val="both"/>
              <w:cnfStyle w:val="000000000000" w:firstRow="0" w:lastRow="0" w:firstColumn="0" w:lastColumn="0" w:oddVBand="0" w:evenVBand="0" w:oddHBand="0" w:evenHBand="0" w:firstRowFirstColumn="0" w:firstRowLastColumn="0" w:lastRowFirstColumn="0" w:lastRowLastColumn="0"/>
              <w:rPr>
                <w:sz w:val="20"/>
              </w:rPr>
            </w:pPr>
          </w:p>
        </w:tc>
        <w:tc>
          <w:tcPr>
            <w:tcW w:w="642" w:type="dxa"/>
            <w:gridSpan w:val="2"/>
            <w:hideMark/>
          </w:tcPr>
          <w:p w:rsidR="00000000" w:rsidRPr="0085329B" w:rsidRDefault="0085329B" w:rsidP="0085329B">
            <w:pPr>
              <w:jc w:val="right"/>
              <w:cnfStyle w:val="000000000000" w:firstRow="0" w:lastRow="0" w:firstColumn="0" w:lastColumn="0" w:oddVBand="0" w:evenVBand="0" w:oddHBand="0" w:evenHBand="0" w:firstRowFirstColumn="0" w:firstRowLastColumn="0" w:lastRowFirstColumn="0" w:lastRowLastColumn="0"/>
              <w:rPr>
                <w:sz w:val="20"/>
              </w:rPr>
            </w:pPr>
            <w:r w:rsidRPr="0085329B">
              <w:rPr>
                <w:sz w:val="20"/>
                <w:lang w:val="en-US"/>
              </w:rPr>
              <w:t>1.07</w:t>
            </w:r>
          </w:p>
        </w:tc>
        <w:tc>
          <w:tcPr>
            <w:tcW w:w="633" w:type="dxa"/>
            <w:hideMark/>
          </w:tcPr>
          <w:p w:rsidR="0085329B" w:rsidRPr="0085329B" w:rsidRDefault="0085329B" w:rsidP="0085329B">
            <w:pPr>
              <w:jc w:val="both"/>
              <w:cnfStyle w:val="000000000000" w:firstRow="0" w:lastRow="0" w:firstColumn="0" w:lastColumn="0" w:oddVBand="0" w:evenVBand="0" w:oddHBand="0" w:evenHBand="0" w:firstRowFirstColumn="0" w:firstRowLastColumn="0" w:lastRowFirstColumn="0" w:lastRowLastColumn="0"/>
              <w:rPr>
                <w:sz w:val="20"/>
              </w:rPr>
            </w:pPr>
          </w:p>
        </w:tc>
      </w:tr>
      <w:tr w:rsidR="0085329B" w:rsidRPr="0085329B" w:rsidTr="0085329B">
        <w:trPr>
          <w:cnfStyle w:val="000000100000" w:firstRow="0" w:lastRow="0" w:firstColumn="0" w:lastColumn="0" w:oddVBand="0" w:evenVBand="0" w:oddHBand="1" w:evenHBand="0"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3573" w:type="dxa"/>
            <w:hideMark/>
          </w:tcPr>
          <w:p w:rsidR="00000000" w:rsidRPr="0085329B" w:rsidRDefault="0085329B" w:rsidP="0085329B">
            <w:pPr>
              <w:jc w:val="both"/>
              <w:rPr>
                <w:sz w:val="20"/>
              </w:rPr>
            </w:pPr>
            <w:r w:rsidRPr="0085329B">
              <w:rPr>
                <w:sz w:val="20"/>
                <w:lang w:val="en-US"/>
              </w:rPr>
              <w:t>age in W1 &lt; 30</w:t>
            </w:r>
          </w:p>
        </w:tc>
        <w:tc>
          <w:tcPr>
            <w:tcW w:w="642" w:type="dxa"/>
            <w:hideMark/>
          </w:tcPr>
          <w:p w:rsidR="0085329B" w:rsidRPr="0085329B" w:rsidRDefault="0085329B" w:rsidP="0085329B">
            <w:pPr>
              <w:jc w:val="right"/>
              <w:cnfStyle w:val="000000100000" w:firstRow="0" w:lastRow="0" w:firstColumn="0" w:lastColumn="0" w:oddVBand="0" w:evenVBand="0" w:oddHBand="1" w:evenHBand="0" w:firstRowFirstColumn="0" w:firstRowLastColumn="0" w:lastRowFirstColumn="0" w:lastRowLastColumn="0"/>
              <w:rPr>
                <w:sz w:val="20"/>
              </w:rPr>
            </w:pPr>
          </w:p>
        </w:tc>
        <w:tc>
          <w:tcPr>
            <w:tcW w:w="575" w:type="dxa"/>
            <w:hideMark/>
          </w:tcPr>
          <w:p w:rsidR="0085329B" w:rsidRPr="0085329B" w:rsidRDefault="0085329B" w:rsidP="0085329B">
            <w:pPr>
              <w:jc w:val="right"/>
              <w:cnfStyle w:val="000000100000" w:firstRow="0" w:lastRow="0" w:firstColumn="0" w:lastColumn="0" w:oddVBand="0" w:evenVBand="0" w:oddHBand="1" w:evenHBand="0" w:firstRowFirstColumn="0" w:firstRowLastColumn="0" w:lastRowFirstColumn="0" w:lastRowLastColumn="0"/>
              <w:rPr>
                <w:sz w:val="20"/>
              </w:rPr>
            </w:pPr>
          </w:p>
        </w:tc>
        <w:tc>
          <w:tcPr>
            <w:tcW w:w="1227" w:type="dxa"/>
            <w:gridSpan w:val="2"/>
            <w:hideMark/>
          </w:tcPr>
          <w:p w:rsidR="0085329B" w:rsidRPr="0085329B" w:rsidRDefault="0085329B" w:rsidP="0085329B">
            <w:pPr>
              <w:jc w:val="right"/>
              <w:cnfStyle w:val="000000100000" w:firstRow="0" w:lastRow="0" w:firstColumn="0" w:lastColumn="0" w:oddVBand="0" w:evenVBand="0" w:oddHBand="1" w:evenHBand="0" w:firstRowFirstColumn="0" w:firstRowLastColumn="0" w:lastRowFirstColumn="0" w:lastRowLastColumn="0"/>
              <w:rPr>
                <w:sz w:val="20"/>
              </w:rPr>
            </w:pPr>
          </w:p>
        </w:tc>
        <w:tc>
          <w:tcPr>
            <w:tcW w:w="754" w:type="dxa"/>
            <w:gridSpan w:val="2"/>
            <w:hideMark/>
          </w:tcPr>
          <w:p w:rsidR="0085329B" w:rsidRPr="0085329B" w:rsidRDefault="0085329B" w:rsidP="0085329B">
            <w:pPr>
              <w:jc w:val="both"/>
              <w:cnfStyle w:val="000000100000" w:firstRow="0" w:lastRow="0" w:firstColumn="0" w:lastColumn="0" w:oddVBand="0" w:evenVBand="0" w:oddHBand="1" w:evenHBand="0" w:firstRowFirstColumn="0" w:firstRowLastColumn="0" w:lastRowFirstColumn="0" w:lastRowLastColumn="0"/>
              <w:rPr>
                <w:sz w:val="20"/>
              </w:rPr>
            </w:pPr>
          </w:p>
        </w:tc>
        <w:tc>
          <w:tcPr>
            <w:tcW w:w="642" w:type="dxa"/>
            <w:gridSpan w:val="2"/>
            <w:hideMark/>
          </w:tcPr>
          <w:p w:rsidR="0085329B" w:rsidRPr="0085329B" w:rsidRDefault="0085329B" w:rsidP="0085329B">
            <w:pPr>
              <w:jc w:val="right"/>
              <w:cnfStyle w:val="000000100000" w:firstRow="0" w:lastRow="0" w:firstColumn="0" w:lastColumn="0" w:oddVBand="0" w:evenVBand="0" w:oddHBand="1" w:evenHBand="0" w:firstRowFirstColumn="0" w:firstRowLastColumn="0" w:lastRowFirstColumn="0" w:lastRowLastColumn="0"/>
              <w:rPr>
                <w:sz w:val="20"/>
              </w:rPr>
            </w:pPr>
          </w:p>
        </w:tc>
        <w:tc>
          <w:tcPr>
            <w:tcW w:w="633" w:type="dxa"/>
            <w:hideMark/>
          </w:tcPr>
          <w:p w:rsidR="0085329B" w:rsidRPr="0085329B" w:rsidRDefault="0085329B" w:rsidP="0085329B">
            <w:pPr>
              <w:jc w:val="both"/>
              <w:cnfStyle w:val="000000100000" w:firstRow="0" w:lastRow="0" w:firstColumn="0" w:lastColumn="0" w:oddVBand="0" w:evenVBand="0" w:oddHBand="1" w:evenHBand="0" w:firstRowFirstColumn="0" w:firstRowLastColumn="0" w:lastRowFirstColumn="0" w:lastRowLastColumn="0"/>
              <w:rPr>
                <w:sz w:val="20"/>
              </w:rPr>
            </w:pPr>
          </w:p>
        </w:tc>
      </w:tr>
      <w:tr w:rsidR="0085329B" w:rsidRPr="0085329B" w:rsidTr="0085329B">
        <w:trPr>
          <w:trHeight w:val="279"/>
        </w:trPr>
        <w:tc>
          <w:tcPr>
            <w:cnfStyle w:val="001000000000" w:firstRow="0" w:lastRow="0" w:firstColumn="1" w:lastColumn="0" w:oddVBand="0" w:evenVBand="0" w:oddHBand="0" w:evenHBand="0" w:firstRowFirstColumn="0" w:firstRowLastColumn="0" w:lastRowFirstColumn="0" w:lastRowLastColumn="0"/>
            <w:tcW w:w="3573" w:type="dxa"/>
            <w:hideMark/>
          </w:tcPr>
          <w:p w:rsidR="00000000" w:rsidRPr="0085329B" w:rsidRDefault="0085329B" w:rsidP="0085329B">
            <w:pPr>
              <w:jc w:val="both"/>
              <w:rPr>
                <w:sz w:val="20"/>
              </w:rPr>
            </w:pPr>
            <w:r w:rsidRPr="0085329B">
              <w:rPr>
                <w:sz w:val="20"/>
                <w:lang w:val="en-US"/>
              </w:rPr>
              <w:t>Age in W1 30-40</w:t>
            </w:r>
          </w:p>
        </w:tc>
        <w:tc>
          <w:tcPr>
            <w:tcW w:w="642" w:type="dxa"/>
            <w:hideMark/>
          </w:tcPr>
          <w:p w:rsidR="00000000" w:rsidRPr="0085329B" w:rsidRDefault="0085329B" w:rsidP="0085329B">
            <w:pPr>
              <w:jc w:val="right"/>
              <w:cnfStyle w:val="000000000000" w:firstRow="0" w:lastRow="0" w:firstColumn="0" w:lastColumn="0" w:oddVBand="0" w:evenVBand="0" w:oddHBand="0" w:evenHBand="0" w:firstRowFirstColumn="0" w:firstRowLastColumn="0" w:lastRowFirstColumn="0" w:lastRowLastColumn="0"/>
              <w:rPr>
                <w:sz w:val="20"/>
              </w:rPr>
            </w:pPr>
            <w:r w:rsidRPr="0085329B">
              <w:rPr>
                <w:sz w:val="20"/>
                <w:lang w:val="en-US"/>
              </w:rPr>
              <w:t>0.78</w:t>
            </w:r>
          </w:p>
        </w:tc>
        <w:tc>
          <w:tcPr>
            <w:tcW w:w="575" w:type="dxa"/>
            <w:hideMark/>
          </w:tcPr>
          <w:p w:rsidR="00000000" w:rsidRPr="0085329B" w:rsidRDefault="0085329B" w:rsidP="0085329B">
            <w:pPr>
              <w:jc w:val="right"/>
              <w:cnfStyle w:val="000000000000" w:firstRow="0" w:lastRow="0" w:firstColumn="0" w:lastColumn="0" w:oddVBand="0" w:evenVBand="0" w:oddHBand="0" w:evenHBand="0" w:firstRowFirstColumn="0" w:firstRowLastColumn="0" w:lastRowFirstColumn="0" w:lastRowLastColumn="0"/>
              <w:rPr>
                <w:sz w:val="20"/>
              </w:rPr>
            </w:pPr>
            <w:r w:rsidRPr="0085329B">
              <w:rPr>
                <w:sz w:val="20"/>
                <w:lang w:val="en-US"/>
              </w:rPr>
              <w:t>***</w:t>
            </w:r>
          </w:p>
        </w:tc>
        <w:tc>
          <w:tcPr>
            <w:tcW w:w="1227" w:type="dxa"/>
            <w:gridSpan w:val="2"/>
            <w:hideMark/>
          </w:tcPr>
          <w:p w:rsidR="00000000" w:rsidRPr="0085329B" w:rsidRDefault="0085329B" w:rsidP="0085329B">
            <w:pPr>
              <w:jc w:val="right"/>
              <w:cnfStyle w:val="000000000000" w:firstRow="0" w:lastRow="0" w:firstColumn="0" w:lastColumn="0" w:oddVBand="0" w:evenVBand="0" w:oddHBand="0" w:evenHBand="0" w:firstRowFirstColumn="0" w:firstRowLastColumn="0" w:lastRowFirstColumn="0" w:lastRowLastColumn="0"/>
              <w:rPr>
                <w:sz w:val="20"/>
              </w:rPr>
            </w:pPr>
            <w:r w:rsidRPr="0085329B">
              <w:rPr>
                <w:sz w:val="20"/>
                <w:lang w:val="en-US"/>
              </w:rPr>
              <w:t>0.90</w:t>
            </w:r>
          </w:p>
        </w:tc>
        <w:tc>
          <w:tcPr>
            <w:tcW w:w="754" w:type="dxa"/>
            <w:gridSpan w:val="2"/>
            <w:hideMark/>
          </w:tcPr>
          <w:p w:rsidR="0085329B" w:rsidRPr="0085329B" w:rsidRDefault="0085329B" w:rsidP="0085329B">
            <w:pPr>
              <w:jc w:val="both"/>
              <w:cnfStyle w:val="000000000000" w:firstRow="0" w:lastRow="0" w:firstColumn="0" w:lastColumn="0" w:oddVBand="0" w:evenVBand="0" w:oddHBand="0" w:evenHBand="0" w:firstRowFirstColumn="0" w:firstRowLastColumn="0" w:lastRowFirstColumn="0" w:lastRowLastColumn="0"/>
              <w:rPr>
                <w:sz w:val="20"/>
              </w:rPr>
            </w:pPr>
          </w:p>
        </w:tc>
        <w:tc>
          <w:tcPr>
            <w:tcW w:w="642" w:type="dxa"/>
            <w:gridSpan w:val="2"/>
            <w:hideMark/>
          </w:tcPr>
          <w:p w:rsidR="00000000" w:rsidRPr="0085329B" w:rsidRDefault="0085329B" w:rsidP="0085329B">
            <w:pPr>
              <w:jc w:val="right"/>
              <w:cnfStyle w:val="000000000000" w:firstRow="0" w:lastRow="0" w:firstColumn="0" w:lastColumn="0" w:oddVBand="0" w:evenVBand="0" w:oddHBand="0" w:evenHBand="0" w:firstRowFirstColumn="0" w:firstRowLastColumn="0" w:lastRowFirstColumn="0" w:lastRowLastColumn="0"/>
              <w:rPr>
                <w:sz w:val="20"/>
              </w:rPr>
            </w:pPr>
            <w:r w:rsidRPr="0085329B">
              <w:rPr>
                <w:sz w:val="20"/>
                <w:lang w:val="en-US"/>
              </w:rPr>
              <w:t>0.62</w:t>
            </w:r>
          </w:p>
        </w:tc>
        <w:tc>
          <w:tcPr>
            <w:tcW w:w="633" w:type="dxa"/>
            <w:hideMark/>
          </w:tcPr>
          <w:p w:rsidR="00000000" w:rsidRPr="0085329B" w:rsidRDefault="0085329B" w:rsidP="0085329B">
            <w:pPr>
              <w:jc w:val="both"/>
              <w:cnfStyle w:val="000000000000" w:firstRow="0" w:lastRow="0" w:firstColumn="0" w:lastColumn="0" w:oddVBand="0" w:evenVBand="0" w:oddHBand="0" w:evenHBand="0" w:firstRowFirstColumn="0" w:firstRowLastColumn="0" w:lastRowFirstColumn="0" w:lastRowLastColumn="0"/>
              <w:rPr>
                <w:sz w:val="20"/>
              </w:rPr>
            </w:pPr>
            <w:r w:rsidRPr="0085329B">
              <w:rPr>
                <w:sz w:val="20"/>
                <w:lang w:val="en-US"/>
              </w:rPr>
              <w:t>***</w:t>
            </w:r>
          </w:p>
        </w:tc>
      </w:tr>
      <w:tr w:rsidR="0085329B" w:rsidRPr="0085329B" w:rsidTr="0085329B">
        <w:trPr>
          <w:cnfStyle w:val="000000100000" w:firstRow="0" w:lastRow="0" w:firstColumn="0" w:lastColumn="0" w:oddVBand="0" w:evenVBand="0" w:oddHBand="1" w:evenHBand="0"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3573" w:type="dxa"/>
            <w:hideMark/>
          </w:tcPr>
          <w:p w:rsidR="00000000" w:rsidRPr="0085329B" w:rsidRDefault="0085329B" w:rsidP="0085329B">
            <w:pPr>
              <w:jc w:val="both"/>
              <w:rPr>
                <w:sz w:val="20"/>
              </w:rPr>
            </w:pPr>
            <w:r w:rsidRPr="0085329B">
              <w:rPr>
                <w:sz w:val="20"/>
                <w:lang w:val="en-US"/>
              </w:rPr>
              <w:t>Age in W1 40-50</w:t>
            </w:r>
          </w:p>
        </w:tc>
        <w:tc>
          <w:tcPr>
            <w:tcW w:w="642" w:type="dxa"/>
            <w:hideMark/>
          </w:tcPr>
          <w:p w:rsidR="00000000" w:rsidRPr="0085329B" w:rsidRDefault="0085329B" w:rsidP="0085329B">
            <w:pPr>
              <w:jc w:val="right"/>
              <w:cnfStyle w:val="000000100000" w:firstRow="0" w:lastRow="0" w:firstColumn="0" w:lastColumn="0" w:oddVBand="0" w:evenVBand="0" w:oddHBand="1" w:evenHBand="0" w:firstRowFirstColumn="0" w:firstRowLastColumn="0" w:lastRowFirstColumn="0" w:lastRowLastColumn="0"/>
              <w:rPr>
                <w:sz w:val="20"/>
              </w:rPr>
            </w:pPr>
            <w:r w:rsidRPr="0085329B">
              <w:rPr>
                <w:sz w:val="20"/>
                <w:lang w:val="en-US"/>
              </w:rPr>
              <w:t>0.53</w:t>
            </w:r>
          </w:p>
        </w:tc>
        <w:tc>
          <w:tcPr>
            <w:tcW w:w="575" w:type="dxa"/>
            <w:hideMark/>
          </w:tcPr>
          <w:p w:rsidR="00000000" w:rsidRPr="0085329B" w:rsidRDefault="0085329B" w:rsidP="0085329B">
            <w:pPr>
              <w:jc w:val="right"/>
              <w:cnfStyle w:val="000000100000" w:firstRow="0" w:lastRow="0" w:firstColumn="0" w:lastColumn="0" w:oddVBand="0" w:evenVBand="0" w:oddHBand="1" w:evenHBand="0" w:firstRowFirstColumn="0" w:firstRowLastColumn="0" w:lastRowFirstColumn="0" w:lastRowLastColumn="0"/>
              <w:rPr>
                <w:sz w:val="20"/>
              </w:rPr>
            </w:pPr>
            <w:r w:rsidRPr="0085329B">
              <w:rPr>
                <w:sz w:val="20"/>
                <w:lang w:val="en-US"/>
              </w:rPr>
              <w:t>***</w:t>
            </w:r>
          </w:p>
        </w:tc>
        <w:tc>
          <w:tcPr>
            <w:tcW w:w="1227" w:type="dxa"/>
            <w:gridSpan w:val="2"/>
            <w:hideMark/>
          </w:tcPr>
          <w:p w:rsidR="00000000" w:rsidRPr="0085329B" w:rsidRDefault="0085329B" w:rsidP="0085329B">
            <w:pPr>
              <w:jc w:val="right"/>
              <w:cnfStyle w:val="000000100000" w:firstRow="0" w:lastRow="0" w:firstColumn="0" w:lastColumn="0" w:oddVBand="0" w:evenVBand="0" w:oddHBand="1" w:evenHBand="0" w:firstRowFirstColumn="0" w:firstRowLastColumn="0" w:lastRowFirstColumn="0" w:lastRowLastColumn="0"/>
              <w:rPr>
                <w:sz w:val="20"/>
              </w:rPr>
            </w:pPr>
            <w:r w:rsidRPr="0085329B">
              <w:rPr>
                <w:sz w:val="20"/>
                <w:lang w:val="en-US"/>
              </w:rPr>
              <w:t>0.49</w:t>
            </w:r>
          </w:p>
        </w:tc>
        <w:tc>
          <w:tcPr>
            <w:tcW w:w="754" w:type="dxa"/>
            <w:gridSpan w:val="2"/>
            <w:hideMark/>
          </w:tcPr>
          <w:p w:rsidR="00000000" w:rsidRPr="0085329B" w:rsidRDefault="0085329B" w:rsidP="0085329B">
            <w:pPr>
              <w:jc w:val="both"/>
              <w:cnfStyle w:val="000000100000" w:firstRow="0" w:lastRow="0" w:firstColumn="0" w:lastColumn="0" w:oddVBand="0" w:evenVBand="0" w:oddHBand="1" w:evenHBand="0" w:firstRowFirstColumn="0" w:firstRowLastColumn="0" w:lastRowFirstColumn="0" w:lastRowLastColumn="0"/>
              <w:rPr>
                <w:sz w:val="20"/>
              </w:rPr>
            </w:pPr>
            <w:r w:rsidRPr="0085329B">
              <w:rPr>
                <w:sz w:val="20"/>
                <w:lang w:val="en-US"/>
              </w:rPr>
              <w:t>***</w:t>
            </w:r>
          </w:p>
        </w:tc>
        <w:tc>
          <w:tcPr>
            <w:tcW w:w="642" w:type="dxa"/>
            <w:gridSpan w:val="2"/>
            <w:hideMark/>
          </w:tcPr>
          <w:p w:rsidR="00000000" w:rsidRPr="0085329B" w:rsidRDefault="0085329B" w:rsidP="0085329B">
            <w:pPr>
              <w:jc w:val="right"/>
              <w:cnfStyle w:val="000000100000" w:firstRow="0" w:lastRow="0" w:firstColumn="0" w:lastColumn="0" w:oddVBand="0" w:evenVBand="0" w:oddHBand="1" w:evenHBand="0" w:firstRowFirstColumn="0" w:firstRowLastColumn="0" w:lastRowFirstColumn="0" w:lastRowLastColumn="0"/>
              <w:rPr>
                <w:sz w:val="20"/>
              </w:rPr>
            </w:pPr>
            <w:r w:rsidRPr="0085329B">
              <w:rPr>
                <w:sz w:val="20"/>
                <w:lang w:val="en-US"/>
              </w:rPr>
              <w:t>0.62</w:t>
            </w:r>
          </w:p>
        </w:tc>
        <w:tc>
          <w:tcPr>
            <w:tcW w:w="633" w:type="dxa"/>
            <w:hideMark/>
          </w:tcPr>
          <w:p w:rsidR="00000000" w:rsidRPr="0085329B" w:rsidRDefault="0085329B" w:rsidP="0085329B">
            <w:pPr>
              <w:jc w:val="both"/>
              <w:cnfStyle w:val="000000100000" w:firstRow="0" w:lastRow="0" w:firstColumn="0" w:lastColumn="0" w:oddVBand="0" w:evenVBand="0" w:oddHBand="1" w:evenHBand="0" w:firstRowFirstColumn="0" w:firstRowLastColumn="0" w:lastRowFirstColumn="0" w:lastRowLastColumn="0"/>
              <w:rPr>
                <w:sz w:val="20"/>
              </w:rPr>
            </w:pPr>
            <w:r w:rsidRPr="0085329B">
              <w:rPr>
                <w:sz w:val="20"/>
                <w:lang w:val="en-US"/>
              </w:rPr>
              <w:t>***</w:t>
            </w:r>
          </w:p>
        </w:tc>
      </w:tr>
      <w:tr w:rsidR="0085329B" w:rsidRPr="0085329B" w:rsidTr="0085329B">
        <w:trPr>
          <w:trHeight w:val="279"/>
        </w:trPr>
        <w:tc>
          <w:tcPr>
            <w:cnfStyle w:val="001000000000" w:firstRow="0" w:lastRow="0" w:firstColumn="1" w:lastColumn="0" w:oddVBand="0" w:evenVBand="0" w:oddHBand="0" w:evenHBand="0" w:firstRowFirstColumn="0" w:firstRowLastColumn="0" w:lastRowFirstColumn="0" w:lastRowLastColumn="0"/>
            <w:tcW w:w="3573" w:type="dxa"/>
            <w:hideMark/>
          </w:tcPr>
          <w:p w:rsidR="00000000" w:rsidRPr="0085329B" w:rsidRDefault="0085329B" w:rsidP="0085329B">
            <w:pPr>
              <w:jc w:val="both"/>
              <w:rPr>
                <w:sz w:val="20"/>
              </w:rPr>
            </w:pPr>
            <w:r w:rsidRPr="0085329B">
              <w:rPr>
                <w:sz w:val="20"/>
                <w:lang w:val="en-US"/>
              </w:rPr>
              <w:t>Age in W1 50-60</w:t>
            </w:r>
          </w:p>
        </w:tc>
        <w:tc>
          <w:tcPr>
            <w:tcW w:w="642" w:type="dxa"/>
            <w:hideMark/>
          </w:tcPr>
          <w:p w:rsidR="00000000" w:rsidRPr="0085329B" w:rsidRDefault="0085329B" w:rsidP="0085329B">
            <w:pPr>
              <w:jc w:val="right"/>
              <w:cnfStyle w:val="000000000000" w:firstRow="0" w:lastRow="0" w:firstColumn="0" w:lastColumn="0" w:oddVBand="0" w:evenVBand="0" w:oddHBand="0" w:evenHBand="0" w:firstRowFirstColumn="0" w:firstRowLastColumn="0" w:lastRowFirstColumn="0" w:lastRowLastColumn="0"/>
              <w:rPr>
                <w:sz w:val="20"/>
              </w:rPr>
            </w:pPr>
            <w:r w:rsidRPr="0085329B">
              <w:rPr>
                <w:sz w:val="20"/>
                <w:lang w:val="en-US"/>
              </w:rPr>
              <w:t>0.43</w:t>
            </w:r>
          </w:p>
        </w:tc>
        <w:tc>
          <w:tcPr>
            <w:tcW w:w="575" w:type="dxa"/>
            <w:hideMark/>
          </w:tcPr>
          <w:p w:rsidR="00000000" w:rsidRPr="0085329B" w:rsidRDefault="0085329B" w:rsidP="0085329B">
            <w:pPr>
              <w:jc w:val="right"/>
              <w:cnfStyle w:val="000000000000" w:firstRow="0" w:lastRow="0" w:firstColumn="0" w:lastColumn="0" w:oddVBand="0" w:evenVBand="0" w:oddHBand="0" w:evenHBand="0" w:firstRowFirstColumn="0" w:firstRowLastColumn="0" w:lastRowFirstColumn="0" w:lastRowLastColumn="0"/>
              <w:rPr>
                <w:sz w:val="20"/>
              </w:rPr>
            </w:pPr>
            <w:r w:rsidRPr="0085329B">
              <w:rPr>
                <w:sz w:val="20"/>
                <w:lang w:val="en-US"/>
              </w:rPr>
              <w:t>***</w:t>
            </w:r>
          </w:p>
        </w:tc>
        <w:tc>
          <w:tcPr>
            <w:tcW w:w="1227" w:type="dxa"/>
            <w:gridSpan w:val="2"/>
            <w:hideMark/>
          </w:tcPr>
          <w:p w:rsidR="00000000" w:rsidRPr="0085329B" w:rsidRDefault="0085329B" w:rsidP="0085329B">
            <w:pPr>
              <w:jc w:val="right"/>
              <w:cnfStyle w:val="000000000000" w:firstRow="0" w:lastRow="0" w:firstColumn="0" w:lastColumn="0" w:oddVBand="0" w:evenVBand="0" w:oddHBand="0" w:evenHBand="0" w:firstRowFirstColumn="0" w:firstRowLastColumn="0" w:lastRowFirstColumn="0" w:lastRowLastColumn="0"/>
              <w:rPr>
                <w:sz w:val="20"/>
              </w:rPr>
            </w:pPr>
            <w:r w:rsidRPr="0085329B">
              <w:rPr>
                <w:sz w:val="20"/>
                <w:lang w:val="en-US"/>
              </w:rPr>
              <w:t>0.39</w:t>
            </w:r>
          </w:p>
        </w:tc>
        <w:tc>
          <w:tcPr>
            <w:tcW w:w="754" w:type="dxa"/>
            <w:gridSpan w:val="2"/>
            <w:hideMark/>
          </w:tcPr>
          <w:p w:rsidR="00000000" w:rsidRPr="0085329B" w:rsidRDefault="0085329B" w:rsidP="0085329B">
            <w:pPr>
              <w:jc w:val="both"/>
              <w:cnfStyle w:val="000000000000" w:firstRow="0" w:lastRow="0" w:firstColumn="0" w:lastColumn="0" w:oddVBand="0" w:evenVBand="0" w:oddHBand="0" w:evenHBand="0" w:firstRowFirstColumn="0" w:firstRowLastColumn="0" w:lastRowFirstColumn="0" w:lastRowLastColumn="0"/>
              <w:rPr>
                <w:sz w:val="20"/>
              </w:rPr>
            </w:pPr>
            <w:r w:rsidRPr="0085329B">
              <w:rPr>
                <w:sz w:val="20"/>
                <w:lang w:val="en-US"/>
              </w:rPr>
              <w:t>***</w:t>
            </w:r>
          </w:p>
        </w:tc>
        <w:tc>
          <w:tcPr>
            <w:tcW w:w="642" w:type="dxa"/>
            <w:gridSpan w:val="2"/>
            <w:hideMark/>
          </w:tcPr>
          <w:p w:rsidR="00000000" w:rsidRPr="0085329B" w:rsidRDefault="0085329B" w:rsidP="0085329B">
            <w:pPr>
              <w:jc w:val="right"/>
              <w:cnfStyle w:val="000000000000" w:firstRow="0" w:lastRow="0" w:firstColumn="0" w:lastColumn="0" w:oddVBand="0" w:evenVBand="0" w:oddHBand="0" w:evenHBand="0" w:firstRowFirstColumn="0" w:firstRowLastColumn="0" w:lastRowFirstColumn="0" w:lastRowLastColumn="0"/>
              <w:rPr>
                <w:sz w:val="20"/>
              </w:rPr>
            </w:pPr>
            <w:r w:rsidRPr="0085329B">
              <w:rPr>
                <w:sz w:val="20"/>
                <w:lang w:val="en-US"/>
              </w:rPr>
              <w:t>0.49</w:t>
            </w:r>
          </w:p>
        </w:tc>
        <w:tc>
          <w:tcPr>
            <w:tcW w:w="633" w:type="dxa"/>
            <w:hideMark/>
          </w:tcPr>
          <w:p w:rsidR="00000000" w:rsidRPr="0085329B" w:rsidRDefault="0085329B" w:rsidP="0085329B">
            <w:pPr>
              <w:jc w:val="both"/>
              <w:cnfStyle w:val="000000000000" w:firstRow="0" w:lastRow="0" w:firstColumn="0" w:lastColumn="0" w:oddVBand="0" w:evenVBand="0" w:oddHBand="0" w:evenHBand="0" w:firstRowFirstColumn="0" w:firstRowLastColumn="0" w:lastRowFirstColumn="0" w:lastRowLastColumn="0"/>
              <w:rPr>
                <w:sz w:val="20"/>
              </w:rPr>
            </w:pPr>
            <w:r w:rsidRPr="0085329B">
              <w:rPr>
                <w:sz w:val="20"/>
                <w:lang w:val="en-US"/>
              </w:rPr>
              <w:t>***</w:t>
            </w:r>
          </w:p>
        </w:tc>
      </w:tr>
      <w:tr w:rsidR="0085329B" w:rsidRPr="0085329B" w:rsidTr="0085329B">
        <w:trPr>
          <w:cnfStyle w:val="000000100000" w:firstRow="0" w:lastRow="0" w:firstColumn="0" w:lastColumn="0" w:oddVBand="0" w:evenVBand="0" w:oddHBand="1" w:evenHBand="0"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3573" w:type="dxa"/>
            <w:hideMark/>
          </w:tcPr>
          <w:p w:rsidR="00000000" w:rsidRPr="0085329B" w:rsidRDefault="0085329B" w:rsidP="0085329B">
            <w:pPr>
              <w:jc w:val="both"/>
              <w:rPr>
                <w:sz w:val="20"/>
              </w:rPr>
            </w:pPr>
            <w:r w:rsidRPr="0085329B">
              <w:rPr>
                <w:sz w:val="20"/>
                <w:lang w:val="en-US"/>
              </w:rPr>
              <w:t>Age in W1 60+</w:t>
            </w:r>
          </w:p>
        </w:tc>
        <w:tc>
          <w:tcPr>
            <w:tcW w:w="642" w:type="dxa"/>
            <w:hideMark/>
          </w:tcPr>
          <w:p w:rsidR="00000000" w:rsidRPr="0085329B" w:rsidRDefault="0085329B" w:rsidP="0085329B">
            <w:pPr>
              <w:jc w:val="right"/>
              <w:cnfStyle w:val="000000100000" w:firstRow="0" w:lastRow="0" w:firstColumn="0" w:lastColumn="0" w:oddVBand="0" w:evenVBand="0" w:oddHBand="1" w:evenHBand="0" w:firstRowFirstColumn="0" w:firstRowLastColumn="0" w:lastRowFirstColumn="0" w:lastRowLastColumn="0"/>
              <w:rPr>
                <w:sz w:val="20"/>
              </w:rPr>
            </w:pPr>
            <w:r w:rsidRPr="0085329B">
              <w:rPr>
                <w:sz w:val="20"/>
                <w:lang w:val="en-US"/>
              </w:rPr>
              <w:t>0.49</w:t>
            </w:r>
          </w:p>
        </w:tc>
        <w:tc>
          <w:tcPr>
            <w:tcW w:w="575" w:type="dxa"/>
            <w:hideMark/>
          </w:tcPr>
          <w:p w:rsidR="00000000" w:rsidRPr="0085329B" w:rsidRDefault="0085329B" w:rsidP="0085329B">
            <w:pPr>
              <w:jc w:val="right"/>
              <w:cnfStyle w:val="000000100000" w:firstRow="0" w:lastRow="0" w:firstColumn="0" w:lastColumn="0" w:oddVBand="0" w:evenVBand="0" w:oddHBand="1" w:evenHBand="0" w:firstRowFirstColumn="0" w:firstRowLastColumn="0" w:lastRowFirstColumn="0" w:lastRowLastColumn="0"/>
              <w:rPr>
                <w:sz w:val="20"/>
              </w:rPr>
            </w:pPr>
            <w:r w:rsidRPr="0085329B">
              <w:rPr>
                <w:sz w:val="20"/>
                <w:lang w:val="en-US"/>
              </w:rPr>
              <w:t>***</w:t>
            </w:r>
          </w:p>
        </w:tc>
        <w:tc>
          <w:tcPr>
            <w:tcW w:w="1227" w:type="dxa"/>
            <w:gridSpan w:val="2"/>
            <w:hideMark/>
          </w:tcPr>
          <w:p w:rsidR="00000000" w:rsidRPr="0085329B" w:rsidRDefault="0085329B" w:rsidP="0085329B">
            <w:pPr>
              <w:jc w:val="right"/>
              <w:cnfStyle w:val="000000100000" w:firstRow="0" w:lastRow="0" w:firstColumn="0" w:lastColumn="0" w:oddVBand="0" w:evenVBand="0" w:oddHBand="1" w:evenHBand="0" w:firstRowFirstColumn="0" w:firstRowLastColumn="0" w:lastRowFirstColumn="0" w:lastRowLastColumn="0"/>
              <w:rPr>
                <w:sz w:val="20"/>
              </w:rPr>
            </w:pPr>
            <w:r w:rsidRPr="0085329B">
              <w:rPr>
                <w:sz w:val="20"/>
                <w:lang w:val="en-US"/>
              </w:rPr>
              <w:t>0.44</w:t>
            </w:r>
          </w:p>
        </w:tc>
        <w:tc>
          <w:tcPr>
            <w:tcW w:w="754" w:type="dxa"/>
            <w:gridSpan w:val="2"/>
            <w:hideMark/>
          </w:tcPr>
          <w:p w:rsidR="00000000" w:rsidRPr="0085329B" w:rsidRDefault="0085329B" w:rsidP="0085329B">
            <w:pPr>
              <w:jc w:val="both"/>
              <w:cnfStyle w:val="000000100000" w:firstRow="0" w:lastRow="0" w:firstColumn="0" w:lastColumn="0" w:oddVBand="0" w:evenVBand="0" w:oddHBand="1" w:evenHBand="0" w:firstRowFirstColumn="0" w:firstRowLastColumn="0" w:lastRowFirstColumn="0" w:lastRowLastColumn="0"/>
              <w:rPr>
                <w:sz w:val="20"/>
              </w:rPr>
            </w:pPr>
            <w:r w:rsidRPr="0085329B">
              <w:rPr>
                <w:sz w:val="20"/>
                <w:lang w:val="en-US"/>
              </w:rPr>
              <w:t>***</w:t>
            </w:r>
          </w:p>
        </w:tc>
        <w:tc>
          <w:tcPr>
            <w:tcW w:w="642" w:type="dxa"/>
            <w:gridSpan w:val="2"/>
            <w:hideMark/>
          </w:tcPr>
          <w:p w:rsidR="00000000" w:rsidRPr="0085329B" w:rsidRDefault="0085329B" w:rsidP="0085329B">
            <w:pPr>
              <w:jc w:val="right"/>
              <w:cnfStyle w:val="000000100000" w:firstRow="0" w:lastRow="0" w:firstColumn="0" w:lastColumn="0" w:oddVBand="0" w:evenVBand="0" w:oddHBand="1" w:evenHBand="0" w:firstRowFirstColumn="0" w:firstRowLastColumn="0" w:lastRowFirstColumn="0" w:lastRowLastColumn="0"/>
              <w:rPr>
                <w:sz w:val="20"/>
              </w:rPr>
            </w:pPr>
            <w:r w:rsidRPr="0085329B">
              <w:rPr>
                <w:sz w:val="20"/>
                <w:lang w:val="en-US"/>
              </w:rPr>
              <w:t>0.58</w:t>
            </w:r>
          </w:p>
        </w:tc>
        <w:tc>
          <w:tcPr>
            <w:tcW w:w="633" w:type="dxa"/>
            <w:hideMark/>
          </w:tcPr>
          <w:p w:rsidR="00000000" w:rsidRPr="0085329B" w:rsidRDefault="0085329B" w:rsidP="0085329B">
            <w:pPr>
              <w:jc w:val="both"/>
              <w:cnfStyle w:val="000000100000" w:firstRow="0" w:lastRow="0" w:firstColumn="0" w:lastColumn="0" w:oddVBand="0" w:evenVBand="0" w:oddHBand="1" w:evenHBand="0" w:firstRowFirstColumn="0" w:firstRowLastColumn="0" w:lastRowFirstColumn="0" w:lastRowLastColumn="0"/>
              <w:rPr>
                <w:sz w:val="20"/>
              </w:rPr>
            </w:pPr>
            <w:r w:rsidRPr="0085329B">
              <w:rPr>
                <w:sz w:val="20"/>
                <w:lang w:val="en-US"/>
              </w:rPr>
              <w:t>***</w:t>
            </w:r>
          </w:p>
        </w:tc>
      </w:tr>
      <w:tr w:rsidR="0085329B" w:rsidRPr="0085329B" w:rsidTr="0085329B">
        <w:trPr>
          <w:trHeight w:val="279"/>
        </w:trPr>
        <w:tc>
          <w:tcPr>
            <w:cnfStyle w:val="001000000000" w:firstRow="0" w:lastRow="0" w:firstColumn="1" w:lastColumn="0" w:oddVBand="0" w:evenVBand="0" w:oddHBand="0" w:evenHBand="0" w:firstRowFirstColumn="0" w:firstRowLastColumn="0" w:lastRowFirstColumn="0" w:lastRowLastColumn="0"/>
            <w:tcW w:w="3573" w:type="dxa"/>
            <w:hideMark/>
          </w:tcPr>
          <w:p w:rsidR="00000000" w:rsidRPr="0085329B" w:rsidRDefault="0085329B" w:rsidP="0085329B">
            <w:pPr>
              <w:jc w:val="both"/>
              <w:rPr>
                <w:sz w:val="20"/>
              </w:rPr>
            </w:pPr>
            <w:proofErr w:type="spellStart"/>
            <w:r w:rsidRPr="0085329B">
              <w:rPr>
                <w:sz w:val="20"/>
                <w:lang w:val="en-US"/>
              </w:rPr>
              <w:t>Hauptschulabschluss</w:t>
            </w:r>
            <w:proofErr w:type="spellEnd"/>
          </w:p>
        </w:tc>
        <w:tc>
          <w:tcPr>
            <w:tcW w:w="642" w:type="dxa"/>
            <w:hideMark/>
          </w:tcPr>
          <w:p w:rsidR="0085329B" w:rsidRPr="0085329B" w:rsidRDefault="0085329B" w:rsidP="0085329B">
            <w:pPr>
              <w:jc w:val="right"/>
              <w:cnfStyle w:val="000000000000" w:firstRow="0" w:lastRow="0" w:firstColumn="0" w:lastColumn="0" w:oddVBand="0" w:evenVBand="0" w:oddHBand="0" w:evenHBand="0" w:firstRowFirstColumn="0" w:firstRowLastColumn="0" w:lastRowFirstColumn="0" w:lastRowLastColumn="0"/>
              <w:rPr>
                <w:sz w:val="20"/>
              </w:rPr>
            </w:pPr>
          </w:p>
        </w:tc>
        <w:tc>
          <w:tcPr>
            <w:tcW w:w="575" w:type="dxa"/>
            <w:hideMark/>
          </w:tcPr>
          <w:p w:rsidR="0085329B" w:rsidRPr="0085329B" w:rsidRDefault="0085329B" w:rsidP="0085329B">
            <w:pPr>
              <w:jc w:val="right"/>
              <w:cnfStyle w:val="000000000000" w:firstRow="0" w:lastRow="0" w:firstColumn="0" w:lastColumn="0" w:oddVBand="0" w:evenVBand="0" w:oddHBand="0" w:evenHBand="0" w:firstRowFirstColumn="0" w:firstRowLastColumn="0" w:lastRowFirstColumn="0" w:lastRowLastColumn="0"/>
              <w:rPr>
                <w:sz w:val="20"/>
              </w:rPr>
            </w:pPr>
          </w:p>
        </w:tc>
        <w:tc>
          <w:tcPr>
            <w:tcW w:w="1227" w:type="dxa"/>
            <w:gridSpan w:val="2"/>
            <w:hideMark/>
          </w:tcPr>
          <w:p w:rsidR="0085329B" w:rsidRPr="0085329B" w:rsidRDefault="0085329B" w:rsidP="0085329B">
            <w:pPr>
              <w:jc w:val="right"/>
              <w:cnfStyle w:val="000000000000" w:firstRow="0" w:lastRow="0" w:firstColumn="0" w:lastColumn="0" w:oddVBand="0" w:evenVBand="0" w:oddHBand="0" w:evenHBand="0" w:firstRowFirstColumn="0" w:firstRowLastColumn="0" w:lastRowFirstColumn="0" w:lastRowLastColumn="0"/>
              <w:rPr>
                <w:sz w:val="20"/>
              </w:rPr>
            </w:pPr>
          </w:p>
        </w:tc>
        <w:tc>
          <w:tcPr>
            <w:tcW w:w="754" w:type="dxa"/>
            <w:gridSpan w:val="2"/>
            <w:hideMark/>
          </w:tcPr>
          <w:p w:rsidR="0085329B" w:rsidRPr="0085329B" w:rsidRDefault="0085329B" w:rsidP="0085329B">
            <w:pPr>
              <w:jc w:val="both"/>
              <w:cnfStyle w:val="000000000000" w:firstRow="0" w:lastRow="0" w:firstColumn="0" w:lastColumn="0" w:oddVBand="0" w:evenVBand="0" w:oddHBand="0" w:evenHBand="0" w:firstRowFirstColumn="0" w:firstRowLastColumn="0" w:lastRowFirstColumn="0" w:lastRowLastColumn="0"/>
              <w:rPr>
                <w:sz w:val="20"/>
              </w:rPr>
            </w:pPr>
          </w:p>
        </w:tc>
        <w:tc>
          <w:tcPr>
            <w:tcW w:w="642" w:type="dxa"/>
            <w:gridSpan w:val="2"/>
            <w:hideMark/>
          </w:tcPr>
          <w:p w:rsidR="0085329B" w:rsidRPr="0085329B" w:rsidRDefault="0085329B" w:rsidP="0085329B">
            <w:pPr>
              <w:jc w:val="right"/>
              <w:cnfStyle w:val="000000000000" w:firstRow="0" w:lastRow="0" w:firstColumn="0" w:lastColumn="0" w:oddVBand="0" w:evenVBand="0" w:oddHBand="0" w:evenHBand="0" w:firstRowFirstColumn="0" w:firstRowLastColumn="0" w:lastRowFirstColumn="0" w:lastRowLastColumn="0"/>
              <w:rPr>
                <w:sz w:val="20"/>
              </w:rPr>
            </w:pPr>
          </w:p>
        </w:tc>
        <w:tc>
          <w:tcPr>
            <w:tcW w:w="633" w:type="dxa"/>
            <w:hideMark/>
          </w:tcPr>
          <w:p w:rsidR="0085329B" w:rsidRPr="0085329B" w:rsidRDefault="0085329B" w:rsidP="0085329B">
            <w:pPr>
              <w:jc w:val="both"/>
              <w:cnfStyle w:val="000000000000" w:firstRow="0" w:lastRow="0" w:firstColumn="0" w:lastColumn="0" w:oddVBand="0" w:evenVBand="0" w:oddHBand="0" w:evenHBand="0" w:firstRowFirstColumn="0" w:firstRowLastColumn="0" w:lastRowFirstColumn="0" w:lastRowLastColumn="0"/>
              <w:rPr>
                <w:sz w:val="20"/>
              </w:rPr>
            </w:pPr>
          </w:p>
        </w:tc>
      </w:tr>
      <w:tr w:rsidR="0085329B" w:rsidRPr="0085329B" w:rsidTr="0085329B">
        <w:trPr>
          <w:cnfStyle w:val="000000100000" w:firstRow="0" w:lastRow="0" w:firstColumn="0" w:lastColumn="0" w:oddVBand="0" w:evenVBand="0" w:oddHBand="1" w:evenHBand="0"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3573" w:type="dxa"/>
            <w:hideMark/>
          </w:tcPr>
          <w:p w:rsidR="00000000" w:rsidRPr="0085329B" w:rsidRDefault="0085329B" w:rsidP="0085329B">
            <w:pPr>
              <w:jc w:val="both"/>
              <w:rPr>
                <w:sz w:val="20"/>
              </w:rPr>
            </w:pPr>
            <w:proofErr w:type="spellStart"/>
            <w:r w:rsidRPr="0085329B">
              <w:rPr>
                <w:sz w:val="20"/>
                <w:lang w:val="en-US"/>
              </w:rPr>
              <w:t>Realschulabschluss</w:t>
            </w:r>
            <w:proofErr w:type="spellEnd"/>
          </w:p>
        </w:tc>
        <w:tc>
          <w:tcPr>
            <w:tcW w:w="642" w:type="dxa"/>
            <w:hideMark/>
          </w:tcPr>
          <w:p w:rsidR="00000000" w:rsidRPr="0085329B" w:rsidRDefault="0085329B" w:rsidP="0085329B">
            <w:pPr>
              <w:jc w:val="right"/>
              <w:cnfStyle w:val="000000100000" w:firstRow="0" w:lastRow="0" w:firstColumn="0" w:lastColumn="0" w:oddVBand="0" w:evenVBand="0" w:oddHBand="1" w:evenHBand="0" w:firstRowFirstColumn="0" w:firstRowLastColumn="0" w:lastRowFirstColumn="0" w:lastRowLastColumn="0"/>
              <w:rPr>
                <w:sz w:val="20"/>
              </w:rPr>
            </w:pPr>
            <w:r w:rsidRPr="0085329B">
              <w:rPr>
                <w:sz w:val="20"/>
                <w:lang w:val="en-US"/>
              </w:rPr>
              <w:t>0.77</w:t>
            </w:r>
          </w:p>
        </w:tc>
        <w:tc>
          <w:tcPr>
            <w:tcW w:w="575" w:type="dxa"/>
            <w:hideMark/>
          </w:tcPr>
          <w:p w:rsidR="00000000" w:rsidRPr="0085329B" w:rsidRDefault="0085329B" w:rsidP="0085329B">
            <w:pPr>
              <w:jc w:val="right"/>
              <w:cnfStyle w:val="000000100000" w:firstRow="0" w:lastRow="0" w:firstColumn="0" w:lastColumn="0" w:oddVBand="0" w:evenVBand="0" w:oddHBand="1" w:evenHBand="0" w:firstRowFirstColumn="0" w:firstRowLastColumn="0" w:lastRowFirstColumn="0" w:lastRowLastColumn="0"/>
              <w:rPr>
                <w:sz w:val="20"/>
              </w:rPr>
            </w:pPr>
            <w:r w:rsidRPr="0085329B">
              <w:rPr>
                <w:sz w:val="20"/>
                <w:lang w:val="en-US"/>
              </w:rPr>
              <w:t>***</w:t>
            </w:r>
          </w:p>
        </w:tc>
        <w:tc>
          <w:tcPr>
            <w:tcW w:w="1227" w:type="dxa"/>
            <w:gridSpan w:val="2"/>
            <w:hideMark/>
          </w:tcPr>
          <w:p w:rsidR="00000000" w:rsidRPr="0085329B" w:rsidRDefault="0085329B" w:rsidP="0085329B">
            <w:pPr>
              <w:jc w:val="right"/>
              <w:cnfStyle w:val="000000100000" w:firstRow="0" w:lastRow="0" w:firstColumn="0" w:lastColumn="0" w:oddVBand="0" w:evenVBand="0" w:oddHBand="1" w:evenHBand="0" w:firstRowFirstColumn="0" w:firstRowLastColumn="0" w:lastRowFirstColumn="0" w:lastRowLastColumn="0"/>
              <w:rPr>
                <w:sz w:val="20"/>
              </w:rPr>
            </w:pPr>
            <w:r w:rsidRPr="0085329B">
              <w:rPr>
                <w:sz w:val="20"/>
                <w:lang w:val="en-US"/>
              </w:rPr>
              <w:t>0.81</w:t>
            </w:r>
          </w:p>
        </w:tc>
        <w:tc>
          <w:tcPr>
            <w:tcW w:w="754" w:type="dxa"/>
            <w:gridSpan w:val="2"/>
            <w:hideMark/>
          </w:tcPr>
          <w:p w:rsidR="00000000" w:rsidRPr="0085329B" w:rsidRDefault="0085329B" w:rsidP="0085329B">
            <w:pPr>
              <w:jc w:val="both"/>
              <w:cnfStyle w:val="000000100000" w:firstRow="0" w:lastRow="0" w:firstColumn="0" w:lastColumn="0" w:oddVBand="0" w:evenVBand="0" w:oddHBand="1" w:evenHBand="0" w:firstRowFirstColumn="0" w:firstRowLastColumn="0" w:lastRowFirstColumn="0" w:lastRowLastColumn="0"/>
              <w:rPr>
                <w:sz w:val="20"/>
              </w:rPr>
            </w:pPr>
            <w:r w:rsidRPr="0085329B">
              <w:rPr>
                <w:sz w:val="20"/>
                <w:lang w:val="en-US"/>
              </w:rPr>
              <w:t>**</w:t>
            </w:r>
          </w:p>
        </w:tc>
        <w:tc>
          <w:tcPr>
            <w:tcW w:w="642" w:type="dxa"/>
            <w:gridSpan w:val="2"/>
            <w:hideMark/>
          </w:tcPr>
          <w:p w:rsidR="00000000" w:rsidRPr="0085329B" w:rsidRDefault="0085329B" w:rsidP="0085329B">
            <w:pPr>
              <w:jc w:val="right"/>
              <w:cnfStyle w:val="000000100000" w:firstRow="0" w:lastRow="0" w:firstColumn="0" w:lastColumn="0" w:oddVBand="0" w:evenVBand="0" w:oddHBand="1" w:evenHBand="0" w:firstRowFirstColumn="0" w:firstRowLastColumn="0" w:lastRowFirstColumn="0" w:lastRowLastColumn="0"/>
              <w:rPr>
                <w:sz w:val="20"/>
              </w:rPr>
            </w:pPr>
            <w:r w:rsidRPr="0085329B">
              <w:rPr>
                <w:sz w:val="20"/>
                <w:lang w:val="en-US"/>
              </w:rPr>
              <w:t>0.74</w:t>
            </w:r>
          </w:p>
        </w:tc>
        <w:tc>
          <w:tcPr>
            <w:tcW w:w="633" w:type="dxa"/>
            <w:hideMark/>
          </w:tcPr>
          <w:p w:rsidR="00000000" w:rsidRPr="0085329B" w:rsidRDefault="0085329B" w:rsidP="0085329B">
            <w:pPr>
              <w:jc w:val="both"/>
              <w:cnfStyle w:val="000000100000" w:firstRow="0" w:lastRow="0" w:firstColumn="0" w:lastColumn="0" w:oddVBand="0" w:evenVBand="0" w:oddHBand="1" w:evenHBand="0" w:firstRowFirstColumn="0" w:firstRowLastColumn="0" w:lastRowFirstColumn="0" w:lastRowLastColumn="0"/>
              <w:rPr>
                <w:sz w:val="20"/>
              </w:rPr>
            </w:pPr>
            <w:r w:rsidRPr="0085329B">
              <w:rPr>
                <w:sz w:val="20"/>
                <w:lang w:val="en-US"/>
              </w:rPr>
              <w:t>***</w:t>
            </w:r>
          </w:p>
        </w:tc>
      </w:tr>
      <w:tr w:rsidR="0085329B" w:rsidRPr="0085329B" w:rsidTr="0085329B">
        <w:trPr>
          <w:trHeight w:val="279"/>
        </w:trPr>
        <w:tc>
          <w:tcPr>
            <w:cnfStyle w:val="001000000000" w:firstRow="0" w:lastRow="0" w:firstColumn="1" w:lastColumn="0" w:oddVBand="0" w:evenVBand="0" w:oddHBand="0" w:evenHBand="0" w:firstRowFirstColumn="0" w:firstRowLastColumn="0" w:lastRowFirstColumn="0" w:lastRowLastColumn="0"/>
            <w:tcW w:w="3573" w:type="dxa"/>
            <w:hideMark/>
          </w:tcPr>
          <w:p w:rsidR="00000000" w:rsidRPr="0085329B" w:rsidRDefault="0085329B" w:rsidP="0085329B">
            <w:pPr>
              <w:jc w:val="both"/>
              <w:rPr>
                <w:sz w:val="20"/>
              </w:rPr>
            </w:pPr>
            <w:r w:rsidRPr="0085329B">
              <w:rPr>
                <w:sz w:val="20"/>
                <w:lang w:val="en-US"/>
              </w:rPr>
              <w:t>(</w:t>
            </w:r>
            <w:proofErr w:type="spellStart"/>
            <w:r w:rsidRPr="0085329B">
              <w:rPr>
                <w:sz w:val="20"/>
                <w:lang w:val="en-US"/>
              </w:rPr>
              <w:t>Fach</w:t>
            </w:r>
            <w:proofErr w:type="spellEnd"/>
            <w:r w:rsidRPr="0085329B">
              <w:rPr>
                <w:sz w:val="20"/>
                <w:lang w:val="en-US"/>
              </w:rPr>
              <w:t>-)</w:t>
            </w:r>
            <w:proofErr w:type="spellStart"/>
            <w:r w:rsidRPr="0085329B">
              <w:rPr>
                <w:sz w:val="20"/>
                <w:lang w:val="en-US"/>
              </w:rPr>
              <w:t>Abitur</w:t>
            </w:r>
            <w:proofErr w:type="spellEnd"/>
          </w:p>
        </w:tc>
        <w:tc>
          <w:tcPr>
            <w:tcW w:w="642" w:type="dxa"/>
            <w:hideMark/>
          </w:tcPr>
          <w:p w:rsidR="00000000" w:rsidRPr="0085329B" w:rsidRDefault="0085329B" w:rsidP="0085329B">
            <w:pPr>
              <w:jc w:val="right"/>
              <w:cnfStyle w:val="000000000000" w:firstRow="0" w:lastRow="0" w:firstColumn="0" w:lastColumn="0" w:oddVBand="0" w:evenVBand="0" w:oddHBand="0" w:evenHBand="0" w:firstRowFirstColumn="0" w:firstRowLastColumn="0" w:lastRowFirstColumn="0" w:lastRowLastColumn="0"/>
              <w:rPr>
                <w:sz w:val="20"/>
              </w:rPr>
            </w:pPr>
            <w:r w:rsidRPr="0085329B">
              <w:rPr>
                <w:sz w:val="20"/>
                <w:lang w:val="en-US"/>
              </w:rPr>
              <w:t>0.74</w:t>
            </w:r>
          </w:p>
        </w:tc>
        <w:tc>
          <w:tcPr>
            <w:tcW w:w="575" w:type="dxa"/>
            <w:hideMark/>
          </w:tcPr>
          <w:p w:rsidR="00000000" w:rsidRPr="0085329B" w:rsidRDefault="0085329B" w:rsidP="0085329B">
            <w:pPr>
              <w:jc w:val="right"/>
              <w:cnfStyle w:val="000000000000" w:firstRow="0" w:lastRow="0" w:firstColumn="0" w:lastColumn="0" w:oddVBand="0" w:evenVBand="0" w:oddHBand="0" w:evenHBand="0" w:firstRowFirstColumn="0" w:firstRowLastColumn="0" w:lastRowFirstColumn="0" w:lastRowLastColumn="0"/>
              <w:rPr>
                <w:sz w:val="20"/>
              </w:rPr>
            </w:pPr>
            <w:r w:rsidRPr="0085329B">
              <w:rPr>
                <w:sz w:val="20"/>
                <w:lang w:val="en-US"/>
              </w:rPr>
              <w:t>***</w:t>
            </w:r>
          </w:p>
        </w:tc>
        <w:tc>
          <w:tcPr>
            <w:tcW w:w="1227" w:type="dxa"/>
            <w:gridSpan w:val="2"/>
            <w:hideMark/>
          </w:tcPr>
          <w:p w:rsidR="00000000" w:rsidRPr="0085329B" w:rsidRDefault="0085329B" w:rsidP="0085329B">
            <w:pPr>
              <w:jc w:val="right"/>
              <w:cnfStyle w:val="000000000000" w:firstRow="0" w:lastRow="0" w:firstColumn="0" w:lastColumn="0" w:oddVBand="0" w:evenVBand="0" w:oddHBand="0" w:evenHBand="0" w:firstRowFirstColumn="0" w:firstRowLastColumn="0" w:lastRowFirstColumn="0" w:lastRowLastColumn="0"/>
              <w:rPr>
                <w:sz w:val="20"/>
              </w:rPr>
            </w:pPr>
            <w:r w:rsidRPr="0085329B">
              <w:rPr>
                <w:sz w:val="20"/>
                <w:lang w:val="en-US"/>
              </w:rPr>
              <w:t>0.82</w:t>
            </w:r>
          </w:p>
        </w:tc>
        <w:tc>
          <w:tcPr>
            <w:tcW w:w="754" w:type="dxa"/>
            <w:gridSpan w:val="2"/>
            <w:hideMark/>
          </w:tcPr>
          <w:p w:rsidR="00000000" w:rsidRPr="0085329B" w:rsidRDefault="0085329B" w:rsidP="0085329B">
            <w:pPr>
              <w:jc w:val="both"/>
              <w:cnfStyle w:val="000000000000" w:firstRow="0" w:lastRow="0" w:firstColumn="0" w:lastColumn="0" w:oddVBand="0" w:evenVBand="0" w:oddHBand="0" w:evenHBand="0" w:firstRowFirstColumn="0" w:firstRowLastColumn="0" w:lastRowFirstColumn="0" w:lastRowLastColumn="0"/>
              <w:rPr>
                <w:sz w:val="20"/>
              </w:rPr>
            </w:pPr>
            <w:r w:rsidRPr="0085329B">
              <w:rPr>
                <w:sz w:val="20"/>
                <w:lang w:val="en-US"/>
              </w:rPr>
              <w:t>*</w:t>
            </w:r>
          </w:p>
        </w:tc>
        <w:tc>
          <w:tcPr>
            <w:tcW w:w="642" w:type="dxa"/>
            <w:gridSpan w:val="2"/>
            <w:hideMark/>
          </w:tcPr>
          <w:p w:rsidR="00000000" w:rsidRPr="0085329B" w:rsidRDefault="0085329B" w:rsidP="0085329B">
            <w:pPr>
              <w:jc w:val="right"/>
              <w:cnfStyle w:val="000000000000" w:firstRow="0" w:lastRow="0" w:firstColumn="0" w:lastColumn="0" w:oddVBand="0" w:evenVBand="0" w:oddHBand="0" w:evenHBand="0" w:firstRowFirstColumn="0" w:firstRowLastColumn="0" w:lastRowFirstColumn="0" w:lastRowLastColumn="0"/>
              <w:rPr>
                <w:sz w:val="20"/>
              </w:rPr>
            </w:pPr>
            <w:r w:rsidRPr="0085329B">
              <w:rPr>
                <w:sz w:val="20"/>
                <w:lang w:val="en-US"/>
              </w:rPr>
              <w:t>0.71</w:t>
            </w:r>
          </w:p>
        </w:tc>
        <w:tc>
          <w:tcPr>
            <w:tcW w:w="633" w:type="dxa"/>
            <w:hideMark/>
          </w:tcPr>
          <w:p w:rsidR="00000000" w:rsidRPr="0085329B" w:rsidRDefault="0085329B" w:rsidP="0085329B">
            <w:pPr>
              <w:jc w:val="both"/>
              <w:cnfStyle w:val="000000000000" w:firstRow="0" w:lastRow="0" w:firstColumn="0" w:lastColumn="0" w:oddVBand="0" w:evenVBand="0" w:oddHBand="0" w:evenHBand="0" w:firstRowFirstColumn="0" w:firstRowLastColumn="0" w:lastRowFirstColumn="0" w:lastRowLastColumn="0"/>
              <w:rPr>
                <w:sz w:val="20"/>
              </w:rPr>
            </w:pPr>
            <w:r w:rsidRPr="0085329B">
              <w:rPr>
                <w:sz w:val="20"/>
                <w:lang w:val="en-US"/>
              </w:rPr>
              <w:t>***</w:t>
            </w:r>
          </w:p>
        </w:tc>
      </w:tr>
      <w:tr w:rsidR="0085329B" w:rsidRPr="0085329B" w:rsidTr="0085329B">
        <w:trPr>
          <w:cnfStyle w:val="000000100000" w:firstRow="0" w:lastRow="0" w:firstColumn="0" w:lastColumn="0" w:oddVBand="0" w:evenVBand="0" w:oddHBand="1" w:evenHBand="0"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3573" w:type="dxa"/>
            <w:hideMark/>
          </w:tcPr>
          <w:p w:rsidR="00000000" w:rsidRPr="0085329B" w:rsidRDefault="0085329B" w:rsidP="0085329B">
            <w:pPr>
              <w:jc w:val="both"/>
              <w:rPr>
                <w:sz w:val="20"/>
              </w:rPr>
            </w:pPr>
            <w:r w:rsidRPr="0085329B">
              <w:rPr>
                <w:sz w:val="20"/>
                <w:lang w:val="en-US"/>
              </w:rPr>
              <w:t xml:space="preserve">No post-secondary </w:t>
            </w:r>
            <w:proofErr w:type="spellStart"/>
            <w:r w:rsidRPr="0085329B">
              <w:rPr>
                <w:sz w:val="20"/>
                <w:lang w:val="en-US"/>
              </w:rPr>
              <w:t>educ</w:t>
            </w:r>
            <w:proofErr w:type="spellEnd"/>
          </w:p>
        </w:tc>
        <w:tc>
          <w:tcPr>
            <w:tcW w:w="642" w:type="dxa"/>
            <w:hideMark/>
          </w:tcPr>
          <w:p w:rsidR="0085329B" w:rsidRPr="0085329B" w:rsidRDefault="0085329B" w:rsidP="0085329B">
            <w:pPr>
              <w:jc w:val="right"/>
              <w:cnfStyle w:val="000000100000" w:firstRow="0" w:lastRow="0" w:firstColumn="0" w:lastColumn="0" w:oddVBand="0" w:evenVBand="0" w:oddHBand="1" w:evenHBand="0" w:firstRowFirstColumn="0" w:firstRowLastColumn="0" w:lastRowFirstColumn="0" w:lastRowLastColumn="0"/>
              <w:rPr>
                <w:sz w:val="20"/>
              </w:rPr>
            </w:pPr>
          </w:p>
        </w:tc>
        <w:tc>
          <w:tcPr>
            <w:tcW w:w="575" w:type="dxa"/>
            <w:hideMark/>
          </w:tcPr>
          <w:p w:rsidR="0085329B" w:rsidRPr="0085329B" w:rsidRDefault="0085329B" w:rsidP="0085329B">
            <w:pPr>
              <w:jc w:val="right"/>
              <w:cnfStyle w:val="000000100000" w:firstRow="0" w:lastRow="0" w:firstColumn="0" w:lastColumn="0" w:oddVBand="0" w:evenVBand="0" w:oddHBand="1" w:evenHBand="0" w:firstRowFirstColumn="0" w:firstRowLastColumn="0" w:lastRowFirstColumn="0" w:lastRowLastColumn="0"/>
              <w:rPr>
                <w:sz w:val="20"/>
              </w:rPr>
            </w:pPr>
          </w:p>
        </w:tc>
        <w:tc>
          <w:tcPr>
            <w:tcW w:w="1227" w:type="dxa"/>
            <w:gridSpan w:val="2"/>
            <w:hideMark/>
          </w:tcPr>
          <w:p w:rsidR="0085329B" w:rsidRPr="0085329B" w:rsidRDefault="0085329B" w:rsidP="0085329B">
            <w:pPr>
              <w:jc w:val="right"/>
              <w:cnfStyle w:val="000000100000" w:firstRow="0" w:lastRow="0" w:firstColumn="0" w:lastColumn="0" w:oddVBand="0" w:evenVBand="0" w:oddHBand="1" w:evenHBand="0" w:firstRowFirstColumn="0" w:firstRowLastColumn="0" w:lastRowFirstColumn="0" w:lastRowLastColumn="0"/>
              <w:rPr>
                <w:sz w:val="20"/>
              </w:rPr>
            </w:pPr>
          </w:p>
        </w:tc>
        <w:tc>
          <w:tcPr>
            <w:tcW w:w="754" w:type="dxa"/>
            <w:gridSpan w:val="2"/>
            <w:hideMark/>
          </w:tcPr>
          <w:p w:rsidR="0085329B" w:rsidRPr="0085329B" w:rsidRDefault="0085329B" w:rsidP="0085329B">
            <w:pPr>
              <w:jc w:val="both"/>
              <w:cnfStyle w:val="000000100000" w:firstRow="0" w:lastRow="0" w:firstColumn="0" w:lastColumn="0" w:oddVBand="0" w:evenVBand="0" w:oddHBand="1" w:evenHBand="0" w:firstRowFirstColumn="0" w:firstRowLastColumn="0" w:lastRowFirstColumn="0" w:lastRowLastColumn="0"/>
              <w:rPr>
                <w:sz w:val="20"/>
              </w:rPr>
            </w:pPr>
          </w:p>
        </w:tc>
        <w:tc>
          <w:tcPr>
            <w:tcW w:w="642" w:type="dxa"/>
            <w:gridSpan w:val="2"/>
            <w:hideMark/>
          </w:tcPr>
          <w:p w:rsidR="0085329B" w:rsidRPr="0085329B" w:rsidRDefault="0085329B" w:rsidP="0085329B">
            <w:pPr>
              <w:jc w:val="right"/>
              <w:cnfStyle w:val="000000100000" w:firstRow="0" w:lastRow="0" w:firstColumn="0" w:lastColumn="0" w:oddVBand="0" w:evenVBand="0" w:oddHBand="1" w:evenHBand="0" w:firstRowFirstColumn="0" w:firstRowLastColumn="0" w:lastRowFirstColumn="0" w:lastRowLastColumn="0"/>
              <w:rPr>
                <w:sz w:val="20"/>
              </w:rPr>
            </w:pPr>
          </w:p>
        </w:tc>
        <w:tc>
          <w:tcPr>
            <w:tcW w:w="633" w:type="dxa"/>
            <w:hideMark/>
          </w:tcPr>
          <w:p w:rsidR="0085329B" w:rsidRPr="0085329B" w:rsidRDefault="0085329B" w:rsidP="0085329B">
            <w:pPr>
              <w:jc w:val="both"/>
              <w:cnfStyle w:val="000000100000" w:firstRow="0" w:lastRow="0" w:firstColumn="0" w:lastColumn="0" w:oddVBand="0" w:evenVBand="0" w:oddHBand="1" w:evenHBand="0" w:firstRowFirstColumn="0" w:firstRowLastColumn="0" w:lastRowFirstColumn="0" w:lastRowLastColumn="0"/>
              <w:rPr>
                <w:sz w:val="20"/>
              </w:rPr>
            </w:pPr>
          </w:p>
        </w:tc>
      </w:tr>
      <w:tr w:rsidR="0085329B" w:rsidRPr="0085329B" w:rsidTr="0085329B">
        <w:trPr>
          <w:trHeight w:val="279"/>
        </w:trPr>
        <w:tc>
          <w:tcPr>
            <w:cnfStyle w:val="001000000000" w:firstRow="0" w:lastRow="0" w:firstColumn="1" w:lastColumn="0" w:oddVBand="0" w:evenVBand="0" w:oddHBand="0" w:evenHBand="0" w:firstRowFirstColumn="0" w:firstRowLastColumn="0" w:lastRowFirstColumn="0" w:lastRowLastColumn="0"/>
            <w:tcW w:w="3573" w:type="dxa"/>
            <w:hideMark/>
          </w:tcPr>
          <w:p w:rsidR="00000000" w:rsidRPr="0085329B" w:rsidRDefault="0085329B" w:rsidP="0085329B">
            <w:pPr>
              <w:jc w:val="both"/>
              <w:rPr>
                <w:sz w:val="20"/>
              </w:rPr>
            </w:pPr>
            <w:r w:rsidRPr="0085329B">
              <w:rPr>
                <w:sz w:val="20"/>
                <w:lang w:val="en-US"/>
              </w:rPr>
              <w:t>Vocational training</w:t>
            </w:r>
          </w:p>
        </w:tc>
        <w:tc>
          <w:tcPr>
            <w:tcW w:w="642" w:type="dxa"/>
            <w:hideMark/>
          </w:tcPr>
          <w:p w:rsidR="00000000" w:rsidRPr="0085329B" w:rsidRDefault="0085329B" w:rsidP="0085329B">
            <w:pPr>
              <w:jc w:val="right"/>
              <w:cnfStyle w:val="000000000000" w:firstRow="0" w:lastRow="0" w:firstColumn="0" w:lastColumn="0" w:oddVBand="0" w:evenVBand="0" w:oddHBand="0" w:evenHBand="0" w:firstRowFirstColumn="0" w:firstRowLastColumn="0" w:lastRowFirstColumn="0" w:lastRowLastColumn="0"/>
              <w:rPr>
                <w:sz w:val="20"/>
              </w:rPr>
            </w:pPr>
            <w:r w:rsidRPr="0085329B">
              <w:rPr>
                <w:sz w:val="20"/>
                <w:lang w:val="en-US"/>
              </w:rPr>
              <w:t>0.80</w:t>
            </w:r>
          </w:p>
        </w:tc>
        <w:tc>
          <w:tcPr>
            <w:tcW w:w="575" w:type="dxa"/>
            <w:hideMark/>
          </w:tcPr>
          <w:p w:rsidR="00000000" w:rsidRPr="0085329B" w:rsidRDefault="0085329B" w:rsidP="0085329B">
            <w:pPr>
              <w:jc w:val="right"/>
              <w:cnfStyle w:val="000000000000" w:firstRow="0" w:lastRow="0" w:firstColumn="0" w:lastColumn="0" w:oddVBand="0" w:evenVBand="0" w:oddHBand="0" w:evenHBand="0" w:firstRowFirstColumn="0" w:firstRowLastColumn="0" w:lastRowFirstColumn="0" w:lastRowLastColumn="0"/>
              <w:rPr>
                <w:sz w:val="20"/>
              </w:rPr>
            </w:pPr>
            <w:r w:rsidRPr="0085329B">
              <w:rPr>
                <w:sz w:val="20"/>
                <w:lang w:val="en-US"/>
              </w:rPr>
              <w:t>***</w:t>
            </w:r>
          </w:p>
        </w:tc>
        <w:tc>
          <w:tcPr>
            <w:tcW w:w="1227" w:type="dxa"/>
            <w:gridSpan w:val="2"/>
            <w:hideMark/>
          </w:tcPr>
          <w:p w:rsidR="00000000" w:rsidRPr="0085329B" w:rsidRDefault="0085329B" w:rsidP="0085329B">
            <w:pPr>
              <w:jc w:val="right"/>
              <w:cnfStyle w:val="000000000000" w:firstRow="0" w:lastRow="0" w:firstColumn="0" w:lastColumn="0" w:oddVBand="0" w:evenVBand="0" w:oddHBand="0" w:evenHBand="0" w:firstRowFirstColumn="0" w:firstRowLastColumn="0" w:lastRowFirstColumn="0" w:lastRowLastColumn="0"/>
              <w:rPr>
                <w:sz w:val="20"/>
              </w:rPr>
            </w:pPr>
            <w:r w:rsidRPr="0085329B">
              <w:rPr>
                <w:sz w:val="20"/>
                <w:lang w:val="en-US"/>
              </w:rPr>
              <w:t>0.79</w:t>
            </w:r>
          </w:p>
        </w:tc>
        <w:tc>
          <w:tcPr>
            <w:tcW w:w="754" w:type="dxa"/>
            <w:gridSpan w:val="2"/>
            <w:hideMark/>
          </w:tcPr>
          <w:p w:rsidR="00000000" w:rsidRPr="0085329B" w:rsidRDefault="0085329B" w:rsidP="0085329B">
            <w:pPr>
              <w:jc w:val="both"/>
              <w:cnfStyle w:val="000000000000" w:firstRow="0" w:lastRow="0" w:firstColumn="0" w:lastColumn="0" w:oddVBand="0" w:evenVBand="0" w:oddHBand="0" w:evenHBand="0" w:firstRowFirstColumn="0" w:firstRowLastColumn="0" w:lastRowFirstColumn="0" w:lastRowLastColumn="0"/>
              <w:rPr>
                <w:sz w:val="20"/>
              </w:rPr>
            </w:pPr>
            <w:r w:rsidRPr="0085329B">
              <w:rPr>
                <w:sz w:val="20"/>
                <w:lang w:val="en-US"/>
              </w:rPr>
              <w:t>**</w:t>
            </w:r>
          </w:p>
        </w:tc>
        <w:tc>
          <w:tcPr>
            <w:tcW w:w="642" w:type="dxa"/>
            <w:gridSpan w:val="2"/>
            <w:hideMark/>
          </w:tcPr>
          <w:p w:rsidR="00000000" w:rsidRPr="0085329B" w:rsidRDefault="0085329B" w:rsidP="0085329B">
            <w:pPr>
              <w:jc w:val="right"/>
              <w:cnfStyle w:val="000000000000" w:firstRow="0" w:lastRow="0" w:firstColumn="0" w:lastColumn="0" w:oddVBand="0" w:evenVBand="0" w:oddHBand="0" w:evenHBand="0" w:firstRowFirstColumn="0" w:firstRowLastColumn="0" w:lastRowFirstColumn="0" w:lastRowLastColumn="0"/>
              <w:rPr>
                <w:sz w:val="20"/>
              </w:rPr>
            </w:pPr>
            <w:r w:rsidRPr="0085329B">
              <w:rPr>
                <w:sz w:val="20"/>
                <w:lang w:val="en-US"/>
              </w:rPr>
              <w:t>0.83</w:t>
            </w:r>
          </w:p>
        </w:tc>
        <w:tc>
          <w:tcPr>
            <w:tcW w:w="633" w:type="dxa"/>
            <w:hideMark/>
          </w:tcPr>
          <w:p w:rsidR="00000000" w:rsidRPr="0085329B" w:rsidRDefault="0085329B" w:rsidP="0085329B">
            <w:pPr>
              <w:jc w:val="both"/>
              <w:cnfStyle w:val="000000000000" w:firstRow="0" w:lastRow="0" w:firstColumn="0" w:lastColumn="0" w:oddVBand="0" w:evenVBand="0" w:oddHBand="0" w:evenHBand="0" w:firstRowFirstColumn="0" w:firstRowLastColumn="0" w:lastRowFirstColumn="0" w:lastRowLastColumn="0"/>
              <w:rPr>
                <w:sz w:val="20"/>
              </w:rPr>
            </w:pPr>
            <w:r w:rsidRPr="0085329B">
              <w:rPr>
                <w:sz w:val="20"/>
                <w:lang w:val="en-US"/>
              </w:rPr>
              <w:t>*</w:t>
            </w:r>
          </w:p>
        </w:tc>
      </w:tr>
      <w:tr w:rsidR="0085329B" w:rsidRPr="0085329B" w:rsidTr="0085329B">
        <w:trPr>
          <w:cnfStyle w:val="000000100000" w:firstRow="0" w:lastRow="0" w:firstColumn="0" w:lastColumn="0" w:oddVBand="0" w:evenVBand="0" w:oddHBand="1" w:evenHBand="0"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3573" w:type="dxa"/>
            <w:hideMark/>
          </w:tcPr>
          <w:p w:rsidR="00000000" w:rsidRPr="0085329B" w:rsidRDefault="0085329B" w:rsidP="0085329B">
            <w:pPr>
              <w:jc w:val="both"/>
              <w:rPr>
                <w:sz w:val="20"/>
              </w:rPr>
            </w:pPr>
            <w:r w:rsidRPr="0085329B">
              <w:rPr>
                <w:sz w:val="20"/>
                <w:lang w:val="en-US"/>
              </w:rPr>
              <w:t>University</w:t>
            </w:r>
          </w:p>
        </w:tc>
        <w:tc>
          <w:tcPr>
            <w:tcW w:w="642" w:type="dxa"/>
            <w:hideMark/>
          </w:tcPr>
          <w:p w:rsidR="00000000" w:rsidRPr="0085329B" w:rsidRDefault="0085329B" w:rsidP="0085329B">
            <w:pPr>
              <w:jc w:val="right"/>
              <w:cnfStyle w:val="000000100000" w:firstRow="0" w:lastRow="0" w:firstColumn="0" w:lastColumn="0" w:oddVBand="0" w:evenVBand="0" w:oddHBand="1" w:evenHBand="0" w:firstRowFirstColumn="0" w:firstRowLastColumn="0" w:lastRowFirstColumn="0" w:lastRowLastColumn="0"/>
              <w:rPr>
                <w:sz w:val="20"/>
              </w:rPr>
            </w:pPr>
            <w:r w:rsidRPr="0085329B">
              <w:rPr>
                <w:sz w:val="20"/>
                <w:lang w:val="en-US"/>
              </w:rPr>
              <w:t>0.89</w:t>
            </w:r>
          </w:p>
        </w:tc>
        <w:tc>
          <w:tcPr>
            <w:tcW w:w="575" w:type="dxa"/>
            <w:hideMark/>
          </w:tcPr>
          <w:p w:rsidR="0085329B" w:rsidRPr="0085329B" w:rsidRDefault="0085329B" w:rsidP="0085329B">
            <w:pPr>
              <w:jc w:val="right"/>
              <w:cnfStyle w:val="000000100000" w:firstRow="0" w:lastRow="0" w:firstColumn="0" w:lastColumn="0" w:oddVBand="0" w:evenVBand="0" w:oddHBand="1" w:evenHBand="0" w:firstRowFirstColumn="0" w:firstRowLastColumn="0" w:lastRowFirstColumn="0" w:lastRowLastColumn="0"/>
              <w:rPr>
                <w:sz w:val="20"/>
              </w:rPr>
            </w:pPr>
          </w:p>
        </w:tc>
        <w:tc>
          <w:tcPr>
            <w:tcW w:w="1227" w:type="dxa"/>
            <w:gridSpan w:val="2"/>
            <w:hideMark/>
          </w:tcPr>
          <w:p w:rsidR="00000000" w:rsidRPr="0085329B" w:rsidRDefault="0085329B" w:rsidP="0085329B">
            <w:pPr>
              <w:jc w:val="right"/>
              <w:cnfStyle w:val="000000100000" w:firstRow="0" w:lastRow="0" w:firstColumn="0" w:lastColumn="0" w:oddVBand="0" w:evenVBand="0" w:oddHBand="1" w:evenHBand="0" w:firstRowFirstColumn="0" w:firstRowLastColumn="0" w:lastRowFirstColumn="0" w:lastRowLastColumn="0"/>
              <w:rPr>
                <w:sz w:val="20"/>
              </w:rPr>
            </w:pPr>
            <w:r w:rsidRPr="0085329B">
              <w:rPr>
                <w:sz w:val="20"/>
                <w:lang w:val="en-US"/>
              </w:rPr>
              <w:t>0.84</w:t>
            </w:r>
          </w:p>
        </w:tc>
        <w:tc>
          <w:tcPr>
            <w:tcW w:w="754" w:type="dxa"/>
            <w:gridSpan w:val="2"/>
            <w:hideMark/>
          </w:tcPr>
          <w:p w:rsidR="0085329B" w:rsidRPr="0085329B" w:rsidRDefault="0085329B" w:rsidP="0085329B">
            <w:pPr>
              <w:jc w:val="both"/>
              <w:cnfStyle w:val="000000100000" w:firstRow="0" w:lastRow="0" w:firstColumn="0" w:lastColumn="0" w:oddVBand="0" w:evenVBand="0" w:oddHBand="1" w:evenHBand="0" w:firstRowFirstColumn="0" w:firstRowLastColumn="0" w:lastRowFirstColumn="0" w:lastRowLastColumn="0"/>
              <w:rPr>
                <w:sz w:val="20"/>
              </w:rPr>
            </w:pPr>
          </w:p>
        </w:tc>
        <w:tc>
          <w:tcPr>
            <w:tcW w:w="642" w:type="dxa"/>
            <w:gridSpan w:val="2"/>
            <w:hideMark/>
          </w:tcPr>
          <w:p w:rsidR="00000000" w:rsidRPr="0085329B" w:rsidRDefault="0085329B" w:rsidP="0085329B">
            <w:pPr>
              <w:jc w:val="right"/>
              <w:cnfStyle w:val="000000100000" w:firstRow="0" w:lastRow="0" w:firstColumn="0" w:lastColumn="0" w:oddVBand="0" w:evenVBand="0" w:oddHBand="1" w:evenHBand="0" w:firstRowFirstColumn="0" w:firstRowLastColumn="0" w:lastRowFirstColumn="0" w:lastRowLastColumn="0"/>
              <w:rPr>
                <w:sz w:val="20"/>
              </w:rPr>
            </w:pPr>
            <w:r w:rsidRPr="0085329B">
              <w:rPr>
                <w:sz w:val="20"/>
                <w:lang w:val="en-US"/>
              </w:rPr>
              <w:t>0.94</w:t>
            </w:r>
          </w:p>
        </w:tc>
        <w:tc>
          <w:tcPr>
            <w:tcW w:w="633" w:type="dxa"/>
            <w:hideMark/>
          </w:tcPr>
          <w:p w:rsidR="0085329B" w:rsidRPr="0085329B" w:rsidRDefault="0085329B" w:rsidP="0085329B">
            <w:pPr>
              <w:jc w:val="both"/>
              <w:cnfStyle w:val="000000100000" w:firstRow="0" w:lastRow="0" w:firstColumn="0" w:lastColumn="0" w:oddVBand="0" w:evenVBand="0" w:oddHBand="1" w:evenHBand="0" w:firstRowFirstColumn="0" w:firstRowLastColumn="0" w:lastRowFirstColumn="0" w:lastRowLastColumn="0"/>
              <w:rPr>
                <w:sz w:val="20"/>
              </w:rPr>
            </w:pPr>
          </w:p>
        </w:tc>
      </w:tr>
      <w:tr w:rsidR="0085329B" w:rsidRPr="0085329B" w:rsidTr="0085329B">
        <w:trPr>
          <w:trHeight w:val="279"/>
        </w:trPr>
        <w:tc>
          <w:tcPr>
            <w:cnfStyle w:val="001000000000" w:firstRow="0" w:lastRow="0" w:firstColumn="1" w:lastColumn="0" w:oddVBand="0" w:evenVBand="0" w:oddHBand="0" w:evenHBand="0" w:firstRowFirstColumn="0" w:firstRowLastColumn="0" w:lastRowFirstColumn="0" w:lastRowLastColumn="0"/>
            <w:tcW w:w="3573" w:type="dxa"/>
            <w:hideMark/>
          </w:tcPr>
          <w:p w:rsidR="00000000" w:rsidRPr="0085329B" w:rsidRDefault="0085329B" w:rsidP="0085329B">
            <w:pPr>
              <w:jc w:val="both"/>
              <w:rPr>
                <w:sz w:val="20"/>
              </w:rPr>
            </w:pPr>
            <w:r w:rsidRPr="0085329B">
              <w:rPr>
                <w:sz w:val="20"/>
                <w:lang w:val="en-US"/>
              </w:rPr>
              <w:t>East Germany</w:t>
            </w:r>
          </w:p>
        </w:tc>
        <w:tc>
          <w:tcPr>
            <w:tcW w:w="642" w:type="dxa"/>
            <w:hideMark/>
          </w:tcPr>
          <w:p w:rsidR="00000000" w:rsidRPr="0085329B" w:rsidRDefault="0085329B" w:rsidP="0085329B">
            <w:pPr>
              <w:jc w:val="right"/>
              <w:cnfStyle w:val="000000000000" w:firstRow="0" w:lastRow="0" w:firstColumn="0" w:lastColumn="0" w:oddVBand="0" w:evenVBand="0" w:oddHBand="0" w:evenHBand="0" w:firstRowFirstColumn="0" w:firstRowLastColumn="0" w:lastRowFirstColumn="0" w:lastRowLastColumn="0"/>
              <w:rPr>
                <w:sz w:val="20"/>
              </w:rPr>
            </w:pPr>
            <w:r w:rsidRPr="0085329B">
              <w:rPr>
                <w:sz w:val="20"/>
                <w:lang w:val="en-US"/>
              </w:rPr>
              <w:t>0.79</w:t>
            </w:r>
          </w:p>
        </w:tc>
        <w:tc>
          <w:tcPr>
            <w:tcW w:w="575" w:type="dxa"/>
            <w:hideMark/>
          </w:tcPr>
          <w:p w:rsidR="00000000" w:rsidRPr="0085329B" w:rsidRDefault="0085329B" w:rsidP="0085329B">
            <w:pPr>
              <w:jc w:val="right"/>
              <w:cnfStyle w:val="000000000000" w:firstRow="0" w:lastRow="0" w:firstColumn="0" w:lastColumn="0" w:oddVBand="0" w:evenVBand="0" w:oddHBand="0" w:evenHBand="0" w:firstRowFirstColumn="0" w:firstRowLastColumn="0" w:lastRowFirstColumn="0" w:lastRowLastColumn="0"/>
              <w:rPr>
                <w:sz w:val="20"/>
              </w:rPr>
            </w:pPr>
            <w:r w:rsidRPr="0085329B">
              <w:rPr>
                <w:sz w:val="20"/>
                <w:lang w:val="en-US"/>
              </w:rPr>
              <w:t>***</w:t>
            </w:r>
          </w:p>
        </w:tc>
        <w:tc>
          <w:tcPr>
            <w:tcW w:w="1227" w:type="dxa"/>
            <w:gridSpan w:val="2"/>
            <w:hideMark/>
          </w:tcPr>
          <w:p w:rsidR="00000000" w:rsidRPr="0085329B" w:rsidRDefault="0085329B" w:rsidP="0085329B">
            <w:pPr>
              <w:jc w:val="right"/>
              <w:cnfStyle w:val="000000000000" w:firstRow="0" w:lastRow="0" w:firstColumn="0" w:lastColumn="0" w:oddVBand="0" w:evenVBand="0" w:oddHBand="0" w:evenHBand="0" w:firstRowFirstColumn="0" w:firstRowLastColumn="0" w:lastRowFirstColumn="0" w:lastRowLastColumn="0"/>
              <w:rPr>
                <w:sz w:val="20"/>
              </w:rPr>
            </w:pPr>
            <w:r w:rsidRPr="0085329B">
              <w:rPr>
                <w:sz w:val="20"/>
                <w:lang w:val="en-US"/>
              </w:rPr>
              <w:t>0.86</w:t>
            </w:r>
          </w:p>
        </w:tc>
        <w:tc>
          <w:tcPr>
            <w:tcW w:w="754" w:type="dxa"/>
            <w:gridSpan w:val="2"/>
            <w:hideMark/>
          </w:tcPr>
          <w:p w:rsidR="0085329B" w:rsidRPr="0085329B" w:rsidRDefault="0085329B" w:rsidP="0085329B">
            <w:pPr>
              <w:jc w:val="both"/>
              <w:cnfStyle w:val="000000000000" w:firstRow="0" w:lastRow="0" w:firstColumn="0" w:lastColumn="0" w:oddVBand="0" w:evenVBand="0" w:oddHBand="0" w:evenHBand="0" w:firstRowFirstColumn="0" w:firstRowLastColumn="0" w:lastRowFirstColumn="0" w:lastRowLastColumn="0"/>
              <w:rPr>
                <w:sz w:val="20"/>
              </w:rPr>
            </w:pPr>
          </w:p>
        </w:tc>
        <w:tc>
          <w:tcPr>
            <w:tcW w:w="642" w:type="dxa"/>
            <w:gridSpan w:val="2"/>
            <w:hideMark/>
          </w:tcPr>
          <w:p w:rsidR="00000000" w:rsidRPr="0085329B" w:rsidRDefault="0085329B" w:rsidP="0085329B">
            <w:pPr>
              <w:jc w:val="right"/>
              <w:cnfStyle w:val="000000000000" w:firstRow="0" w:lastRow="0" w:firstColumn="0" w:lastColumn="0" w:oddVBand="0" w:evenVBand="0" w:oddHBand="0" w:evenHBand="0" w:firstRowFirstColumn="0" w:firstRowLastColumn="0" w:lastRowFirstColumn="0" w:lastRowLastColumn="0"/>
              <w:rPr>
                <w:sz w:val="20"/>
              </w:rPr>
            </w:pPr>
            <w:r w:rsidRPr="0085329B">
              <w:rPr>
                <w:sz w:val="20"/>
                <w:lang w:val="en-US"/>
              </w:rPr>
              <w:t>0.74</w:t>
            </w:r>
          </w:p>
        </w:tc>
        <w:tc>
          <w:tcPr>
            <w:tcW w:w="633" w:type="dxa"/>
            <w:hideMark/>
          </w:tcPr>
          <w:p w:rsidR="00000000" w:rsidRPr="0085329B" w:rsidRDefault="0085329B" w:rsidP="0085329B">
            <w:pPr>
              <w:jc w:val="both"/>
              <w:cnfStyle w:val="000000000000" w:firstRow="0" w:lastRow="0" w:firstColumn="0" w:lastColumn="0" w:oddVBand="0" w:evenVBand="0" w:oddHBand="0" w:evenHBand="0" w:firstRowFirstColumn="0" w:firstRowLastColumn="0" w:lastRowFirstColumn="0" w:lastRowLastColumn="0"/>
              <w:rPr>
                <w:sz w:val="20"/>
              </w:rPr>
            </w:pPr>
            <w:r w:rsidRPr="0085329B">
              <w:rPr>
                <w:sz w:val="20"/>
                <w:lang w:val="en-US"/>
              </w:rPr>
              <w:t>***</w:t>
            </w:r>
          </w:p>
        </w:tc>
      </w:tr>
      <w:tr w:rsidR="0085329B" w:rsidRPr="0085329B" w:rsidTr="0085329B">
        <w:trPr>
          <w:cnfStyle w:val="000000100000" w:firstRow="0" w:lastRow="0" w:firstColumn="0" w:lastColumn="0" w:oddVBand="0" w:evenVBand="0" w:oddHBand="1" w:evenHBand="0"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3573" w:type="dxa"/>
            <w:hideMark/>
          </w:tcPr>
          <w:p w:rsidR="00000000" w:rsidRPr="0085329B" w:rsidRDefault="0085329B" w:rsidP="0085329B">
            <w:pPr>
              <w:jc w:val="both"/>
              <w:rPr>
                <w:sz w:val="20"/>
              </w:rPr>
            </w:pPr>
            <w:r w:rsidRPr="0085329B">
              <w:rPr>
                <w:sz w:val="20"/>
                <w:lang w:val="en-US"/>
              </w:rPr>
              <w:t>RP full-time employed</w:t>
            </w:r>
          </w:p>
        </w:tc>
        <w:tc>
          <w:tcPr>
            <w:tcW w:w="642" w:type="dxa"/>
            <w:hideMark/>
          </w:tcPr>
          <w:p w:rsidR="00000000" w:rsidRPr="0085329B" w:rsidRDefault="0085329B" w:rsidP="0085329B">
            <w:pPr>
              <w:jc w:val="right"/>
              <w:cnfStyle w:val="000000100000" w:firstRow="0" w:lastRow="0" w:firstColumn="0" w:lastColumn="0" w:oddVBand="0" w:evenVBand="0" w:oddHBand="1" w:evenHBand="0" w:firstRowFirstColumn="0" w:firstRowLastColumn="0" w:lastRowFirstColumn="0" w:lastRowLastColumn="0"/>
              <w:rPr>
                <w:sz w:val="20"/>
              </w:rPr>
            </w:pPr>
            <w:r w:rsidRPr="0085329B">
              <w:rPr>
                <w:sz w:val="20"/>
                <w:lang w:val="en-US"/>
              </w:rPr>
              <w:t>1.08</w:t>
            </w:r>
          </w:p>
        </w:tc>
        <w:tc>
          <w:tcPr>
            <w:tcW w:w="575" w:type="dxa"/>
            <w:hideMark/>
          </w:tcPr>
          <w:p w:rsidR="0085329B" w:rsidRPr="0085329B" w:rsidRDefault="0085329B" w:rsidP="0085329B">
            <w:pPr>
              <w:jc w:val="right"/>
              <w:cnfStyle w:val="000000100000" w:firstRow="0" w:lastRow="0" w:firstColumn="0" w:lastColumn="0" w:oddVBand="0" w:evenVBand="0" w:oddHBand="1" w:evenHBand="0" w:firstRowFirstColumn="0" w:firstRowLastColumn="0" w:lastRowFirstColumn="0" w:lastRowLastColumn="0"/>
              <w:rPr>
                <w:sz w:val="20"/>
              </w:rPr>
            </w:pPr>
          </w:p>
        </w:tc>
        <w:tc>
          <w:tcPr>
            <w:tcW w:w="1227" w:type="dxa"/>
            <w:gridSpan w:val="2"/>
            <w:hideMark/>
          </w:tcPr>
          <w:p w:rsidR="00000000" w:rsidRPr="0085329B" w:rsidRDefault="0085329B" w:rsidP="0085329B">
            <w:pPr>
              <w:jc w:val="right"/>
              <w:cnfStyle w:val="000000100000" w:firstRow="0" w:lastRow="0" w:firstColumn="0" w:lastColumn="0" w:oddVBand="0" w:evenVBand="0" w:oddHBand="1" w:evenHBand="0" w:firstRowFirstColumn="0" w:firstRowLastColumn="0" w:lastRowFirstColumn="0" w:lastRowLastColumn="0"/>
              <w:rPr>
                <w:sz w:val="20"/>
              </w:rPr>
            </w:pPr>
            <w:r w:rsidRPr="0085329B">
              <w:rPr>
                <w:sz w:val="20"/>
                <w:lang w:val="en-US"/>
              </w:rPr>
              <w:t>0.95</w:t>
            </w:r>
          </w:p>
        </w:tc>
        <w:tc>
          <w:tcPr>
            <w:tcW w:w="754" w:type="dxa"/>
            <w:gridSpan w:val="2"/>
            <w:hideMark/>
          </w:tcPr>
          <w:p w:rsidR="0085329B" w:rsidRPr="0085329B" w:rsidRDefault="0085329B" w:rsidP="0085329B">
            <w:pPr>
              <w:jc w:val="both"/>
              <w:cnfStyle w:val="000000100000" w:firstRow="0" w:lastRow="0" w:firstColumn="0" w:lastColumn="0" w:oddVBand="0" w:evenVBand="0" w:oddHBand="1" w:evenHBand="0" w:firstRowFirstColumn="0" w:firstRowLastColumn="0" w:lastRowFirstColumn="0" w:lastRowLastColumn="0"/>
              <w:rPr>
                <w:sz w:val="20"/>
              </w:rPr>
            </w:pPr>
          </w:p>
        </w:tc>
        <w:tc>
          <w:tcPr>
            <w:tcW w:w="642" w:type="dxa"/>
            <w:gridSpan w:val="2"/>
            <w:hideMark/>
          </w:tcPr>
          <w:p w:rsidR="00000000" w:rsidRPr="0085329B" w:rsidRDefault="0085329B" w:rsidP="0085329B">
            <w:pPr>
              <w:jc w:val="right"/>
              <w:cnfStyle w:val="000000100000" w:firstRow="0" w:lastRow="0" w:firstColumn="0" w:lastColumn="0" w:oddVBand="0" w:evenVBand="0" w:oddHBand="1" w:evenHBand="0" w:firstRowFirstColumn="0" w:firstRowLastColumn="0" w:lastRowFirstColumn="0" w:lastRowLastColumn="0"/>
              <w:rPr>
                <w:sz w:val="20"/>
              </w:rPr>
            </w:pPr>
            <w:r w:rsidRPr="0085329B">
              <w:rPr>
                <w:sz w:val="20"/>
                <w:lang w:val="en-US"/>
              </w:rPr>
              <w:t>1.26</w:t>
            </w:r>
          </w:p>
        </w:tc>
        <w:tc>
          <w:tcPr>
            <w:tcW w:w="633" w:type="dxa"/>
            <w:hideMark/>
          </w:tcPr>
          <w:p w:rsidR="00000000" w:rsidRPr="0085329B" w:rsidRDefault="0085329B" w:rsidP="0085329B">
            <w:pPr>
              <w:jc w:val="both"/>
              <w:cnfStyle w:val="000000100000" w:firstRow="0" w:lastRow="0" w:firstColumn="0" w:lastColumn="0" w:oddVBand="0" w:evenVBand="0" w:oddHBand="1" w:evenHBand="0" w:firstRowFirstColumn="0" w:firstRowLastColumn="0" w:lastRowFirstColumn="0" w:lastRowLastColumn="0"/>
              <w:rPr>
                <w:sz w:val="20"/>
              </w:rPr>
            </w:pPr>
            <w:r w:rsidRPr="0085329B">
              <w:rPr>
                <w:sz w:val="20"/>
                <w:lang w:val="en-US"/>
              </w:rPr>
              <w:t>**</w:t>
            </w:r>
          </w:p>
        </w:tc>
      </w:tr>
      <w:tr w:rsidR="0085329B" w:rsidRPr="0085329B" w:rsidTr="0085329B">
        <w:trPr>
          <w:trHeight w:val="279"/>
        </w:trPr>
        <w:tc>
          <w:tcPr>
            <w:cnfStyle w:val="001000000000" w:firstRow="0" w:lastRow="0" w:firstColumn="1" w:lastColumn="0" w:oddVBand="0" w:evenVBand="0" w:oddHBand="0" w:evenHBand="0" w:firstRowFirstColumn="0" w:firstRowLastColumn="0" w:lastRowFirstColumn="0" w:lastRowLastColumn="0"/>
            <w:tcW w:w="3573" w:type="dxa"/>
            <w:hideMark/>
          </w:tcPr>
          <w:p w:rsidR="00000000" w:rsidRPr="0085329B" w:rsidRDefault="0085329B" w:rsidP="0085329B">
            <w:pPr>
              <w:jc w:val="both"/>
              <w:rPr>
                <w:sz w:val="20"/>
                <w:lang w:val="en-US"/>
              </w:rPr>
            </w:pPr>
            <w:r w:rsidRPr="0085329B">
              <w:rPr>
                <w:sz w:val="20"/>
                <w:lang w:val="nn-NO"/>
              </w:rPr>
              <w:t>Av. relevance sav. motive (W1)</w:t>
            </w:r>
          </w:p>
        </w:tc>
        <w:tc>
          <w:tcPr>
            <w:tcW w:w="642" w:type="dxa"/>
            <w:hideMark/>
          </w:tcPr>
          <w:p w:rsidR="00000000" w:rsidRPr="0085329B" w:rsidRDefault="0085329B" w:rsidP="0085329B">
            <w:pPr>
              <w:jc w:val="right"/>
              <w:cnfStyle w:val="000000000000" w:firstRow="0" w:lastRow="0" w:firstColumn="0" w:lastColumn="0" w:oddVBand="0" w:evenVBand="0" w:oddHBand="0" w:evenHBand="0" w:firstRowFirstColumn="0" w:firstRowLastColumn="0" w:lastRowFirstColumn="0" w:lastRowLastColumn="0"/>
              <w:rPr>
                <w:sz w:val="20"/>
              </w:rPr>
            </w:pPr>
            <w:r w:rsidRPr="0085329B">
              <w:rPr>
                <w:sz w:val="20"/>
                <w:lang w:val="en-US"/>
              </w:rPr>
              <w:t>0.92</w:t>
            </w:r>
          </w:p>
        </w:tc>
        <w:tc>
          <w:tcPr>
            <w:tcW w:w="575" w:type="dxa"/>
            <w:hideMark/>
          </w:tcPr>
          <w:p w:rsidR="00000000" w:rsidRPr="0085329B" w:rsidRDefault="0085329B" w:rsidP="0085329B">
            <w:pPr>
              <w:jc w:val="right"/>
              <w:cnfStyle w:val="000000000000" w:firstRow="0" w:lastRow="0" w:firstColumn="0" w:lastColumn="0" w:oddVBand="0" w:evenVBand="0" w:oddHBand="0" w:evenHBand="0" w:firstRowFirstColumn="0" w:firstRowLastColumn="0" w:lastRowFirstColumn="0" w:lastRowLastColumn="0"/>
              <w:rPr>
                <w:sz w:val="20"/>
              </w:rPr>
            </w:pPr>
            <w:r w:rsidRPr="0085329B">
              <w:rPr>
                <w:sz w:val="20"/>
                <w:lang w:val="en-US"/>
              </w:rPr>
              <w:t>***</w:t>
            </w:r>
          </w:p>
        </w:tc>
        <w:tc>
          <w:tcPr>
            <w:tcW w:w="1227" w:type="dxa"/>
            <w:gridSpan w:val="2"/>
            <w:hideMark/>
          </w:tcPr>
          <w:p w:rsidR="00000000" w:rsidRPr="0085329B" w:rsidRDefault="0085329B" w:rsidP="0085329B">
            <w:pPr>
              <w:jc w:val="right"/>
              <w:cnfStyle w:val="000000000000" w:firstRow="0" w:lastRow="0" w:firstColumn="0" w:lastColumn="0" w:oddVBand="0" w:evenVBand="0" w:oddHBand="0" w:evenHBand="0" w:firstRowFirstColumn="0" w:firstRowLastColumn="0" w:lastRowFirstColumn="0" w:lastRowLastColumn="0"/>
              <w:rPr>
                <w:sz w:val="20"/>
              </w:rPr>
            </w:pPr>
            <w:r w:rsidRPr="0085329B">
              <w:rPr>
                <w:sz w:val="20"/>
                <w:lang w:val="en-US"/>
              </w:rPr>
              <w:t>0.94</w:t>
            </w:r>
          </w:p>
        </w:tc>
        <w:tc>
          <w:tcPr>
            <w:tcW w:w="754" w:type="dxa"/>
            <w:gridSpan w:val="2"/>
            <w:hideMark/>
          </w:tcPr>
          <w:p w:rsidR="00000000" w:rsidRPr="0085329B" w:rsidRDefault="0085329B" w:rsidP="0085329B">
            <w:pPr>
              <w:jc w:val="both"/>
              <w:cnfStyle w:val="000000000000" w:firstRow="0" w:lastRow="0" w:firstColumn="0" w:lastColumn="0" w:oddVBand="0" w:evenVBand="0" w:oddHBand="0" w:evenHBand="0" w:firstRowFirstColumn="0" w:firstRowLastColumn="0" w:lastRowFirstColumn="0" w:lastRowLastColumn="0"/>
              <w:rPr>
                <w:sz w:val="20"/>
              </w:rPr>
            </w:pPr>
            <w:r w:rsidRPr="0085329B">
              <w:rPr>
                <w:sz w:val="20"/>
                <w:lang w:val="en-US"/>
              </w:rPr>
              <w:t>***</w:t>
            </w:r>
          </w:p>
        </w:tc>
        <w:tc>
          <w:tcPr>
            <w:tcW w:w="642" w:type="dxa"/>
            <w:gridSpan w:val="2"/>
            <w:hideMark/>
          </w:tcPr>
          <w:p w:rsidR="00000000" w:rsidRPr="0085329B" w:rsidRDefault="0085329B" w:rsidP="0085329B">
            <w:pPr>
              <w:jc w:val="right"/>
              <w:cnfStyle w:val="000000000000" w:firstRow="0" w:lastRow="0" w:firstColumn="0" w:lastColumn="0" w:oddVBand="0" w:evenVBand="0" w:oddHBand="0" w:evenHBand="0" w:firstRowFirstColumn="0" w:firstRowLastColumn="0" w:lastRowFirstColumn="0" w:lastRowLastColumn="0"/>
              <w:rPr>
                <w:sz w:val="20"/>
              </w:rPr>
            </w:pPr>
            <w:r w:rsidRPr="0085329B">
              <w:rPr>
                <w:sz w:val="20"/>
                <w:lang w:val="en-US"/>
              </w:rPr>
              <w:t>0.92</w:t>
            </w:r>
          </w:p>
        </w:tc>
        <w:tc>
          <w:tcPr>
            <w:tcW w:w="633" w:type="dxa"/>
            <w:hideMark/>
          </w:tcPr>
          <w:p w:rsidR="00000000" w:rsidRPr="0085329B" w:rsidRDefault="0085329B" w:rsidP="0085329B">
            <w:pPr>
              <w:jc w:val="both"/>
              <w:cnfStyle w:val="000000000000" w:firstRow="0" w:lastRow="0" w:firstColumn="0" w:lastColumn="0" w:oddVBand="0" w:evenVBand="0" w:oddHBand="0" w:evenHBand="0" w:firstRowFirstColumn="0" w:firstRowLastColumn="0" w:lastRowFirstColumn="0" w:lastRowLastColumn="0"/>
              <w:rPr>
                <w:sz w:val="20"/>
              </w:rPr>
            </w:pPr>
            <w:r w:rsidRPr="0085329B">
              <w:rPr>
                <w:sz w:val="20"/>
                <w:lang w:val="en-US"/>
              </w:rPr>
              <w:t>***</w:t>
            </w:r>
          </w:p>
        </w:tc>
      </w:tr>
      <w:tr w:rsidR="0085329B" w:rsidRPr="0085329B" w:rsidTr="0085329B">
        <w:trPr>
          <w:cnfStyle w:val="000000100000" w:firstRow="0" w:lastRow="0" w:firstColumn="0" w:lastColumn="0" w:oddVBand="0" w:evenVBand="0" w:oddHBand="1" w:evenHBand="0"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3573" w:type="dxa"/>
            <w:hideMark/>
          </w:tcPr>
          <w:p w:rsidR="00000000" w:rsidRPr="0085329B" w:rsidRDefault="0085329B" w:rsidP="0085329B">
            <w:pPr>
              <w:jc w:val="both"/>
              <w:rPr>
                <w:sz w:val="20"/>
              </w:rPr>
            </w:pPr>
            <w:r w:rsidRPr="0085329B">
              <w:rPr>
                <w:sz w:val="20"/>
                <w:lang w:val="en-US"/>
              </w:rPr>
              <w:t>HH income Q1 (W1)</w:t>
            </w:r>
          </w:p>
        </w:tc>
        <w:tc>
          <w:tcPr>
            <w:tcW w:w="642" w:type="dxa"/>
            <w:hideMark/>
          </w:tcPr>
          <w:p w:rsidR="0085329B" w:rsidRPr="0085329B" w:rsidRDefault="0085329B" w:rsidP="0085329B">
            <w:pPr>
              <w:jc w:val="right"/>
              <w:cnfStyle w:val="000000100000" w:firstRow="0" w:lastRow="0" w:firstColumn="0" w:lastColumn="0" w:oddVBand="0" w:evenVBand="0" w:oddHBand="1" w:evenHBand="0" w:firstRowFirstColumn="0" w:firstRowLastColumn="0" w:lastRowFirstColumn="0" w:lastRowLastColumn="0"/>
              <w:rPr>
                <w:sz w:val="20"/>
              </w:rPr>
            </w:pPr>
          </w:p>
        </w:tc>
        <w:tc>
          <w:tcPr>
            <w:tcW w:w="575" w:type="dxa"/>
            <w:hideMark/>
          </w:tcPr>
          <w:p w:rsidR="0085329B" w:rsidRPr="0085329B" w:rsidRDefault="0085329B" w:rsidP="0085329B">
            <w:pPr>
              <w:jc w:val="right"/>
              <w:cnfStyle w:val="000000100000" w:firstRow="0" w:lastRow="0" w:firstColumn="0" w:lastColumn="0" w:oddVBand="0" w:evenVBand="0" w:oddHBand="1" w:evenHBand="0" w:firstRowFirstColumn="0" w:firstRowLastColumn="0" w:lastRowFirstColumn="0" w:lastRowLastColumn="0"/>
              <w:rPr>
                <w:sz w:val="20"/>
              </w:rPr>
            </w:pPr>
          </w:p>
        </w:tc>
        <w:tc>
          <w:tcPr>
            <w:tcW w:w="1227" w:type="dxa"/>
            <w:gridSpan w:val="2"/>
            <w:hideMark/>
          </w:tcPr>
          <w:p w:rsidR="0085329B" w:rsidRPr="0085329B" w:rsidRDefault="0085329B" w:rsidP="0085329B">
            <w:pPr>
              <w:jc w:val="right"/>
              <w:cnfStyle w:val="000000100000" w:firstRow="0" w:lastRow="0" w:firstColumn="0" w:lastColumn="0" w:oddVBand="0" w:evenVBand="0" w:oddHBand="1" w:evenHBand="0" w:firstRowFirstColumn="0" w:firstRowLastColumn="0" w:lastRowFirstColumn="0" w:lastRowLastColumn="0"/>
              <w:rPr>
                <w:sz w:val="20"/>
              </w:rPr>
            </w:pPr>
          </w:p>
        </w:tc>
        <w:tc>
          <w:tcPr>
            <w:tcW w:w="754" w:type="dxa"/>
            <w:gridSpan w:val="2"/>
            <w:hideMark/>
          </w:tcPr>
          <w:p w:rsidR="0085329B" w:rsidRPr="0085329B" w:rsidRDefault="0085329B" w:rsidP="0085329B">
            <w:pPr>
              <w:jc w:val="both"/>
              <w:cnfStyle w:val="000000100000" w:firstRow="0" w:lastRow="0" w:firstColumn="0" w:lastColumn="0" w:oddVBand="0" w:evenVBand="0" w:oddHBand="1" w:evenHBand="0" w:firstRowFirstColumn="0" w:firstRowLastColumn="0" w:lastRowFirstColumn="0" w:lastRowLastColumn="0"/>
              <w:rPr>
                <w:sz w:val="20"/>
              </w:rPr>
            </w:pPr>
          </w:p>
        </w:tc>
        <w:tc>
          <w:tcPr>
            <w:tcW w:w="642" w:type="dxa"/>
            <w:gridSpan w:val="2"/>
            <w:hideMark/>
          </w:tcPr>
          <w:p w:rsidR="0085329B" w:rsidRPr="0085329B" w:rsidRDefault="0085329B" w:rsidP="0085329B">
            <w:pPr>
              <w:jc w:val="right"/>
              <w:cnfStyle w:val="000000100000" w:firstRow="0" w:lastRow="0" w:firstColumn="0" w:lastColumn="0" w:oddVBand="0" w:evenVBand="0" w:oddHBand="1" w:evenHBand="0" w:firstRowFirstColumn="0" w:firstRowLastColumn="0" w:lastRowFirstColumn="0" w:lastRowLastColumn="0"/>
              <w:rPr>
                <w:sz w:val="20"/>
              </w:rPr>
            </w:pPr>
          </w:p>
        </w:tc>
        <w:tc>
          <w:tcPr>
            <w:tcW w:w="633" w:type="dxa"/>
            <w:hideMark/>
          </w:tcPr>
          <w:p w:rsidR="0085329B" w:rsidRPr="0085329B" w:rsidRDefault="0085329B" w:rsidP="0085329B">
            <w:pPr>
              <w:jc w:val="both"/>
              <w:cnfStyle w:val="000000100000" w:firstRow="0" w:lastRow="0" w:firstColumn="0" w:lastColumn="0" w:oddVBand="0" w:evenVBand="0" w:oddHBand="1" w:evenHBand="0" w:firstRowFirstColumn="0" w:firstRowLastColumn="0" w:lastRowFirstColumn="0" w:lastRowLastColumn="0"/>
              <w:rPr>
                <w:sz w:val="20"/>
              </w:rPr>
            </w:pPr>
          </w:p>
        </w:tc>
      </w:tr>
      <w:tr w:rsidR="0085329B" w:rsidRPr="0085329B" w:rsidTr="0085329B">
        <w:trPr>
          <w:trHeight w:val="279"/>
        </w:trPr>
        <w:tc>
          <w:tcPr>
            <w:cnfStyle w:val="001000000000" w:firstRow="0" w:lastRow="0" w:firstColumn="1" w:lastColumn="0" w:oddVBand="0" w:evenVBand="0" w:oddHBand="0" w:evenHBand="0" w:firstRowFirstColumn="0" w:firstRowLastColumn="0" w:lastRowFirstColumn="0" w:lastRowLastColumn="0"/>
            <w:tcW w:w="3573" w:type="dxa"/>
            <w:hideMark/>
          </w:tcPr>
          <w:p w:rsidR="00000000" w:rsidRPr="0085329B" w:rsidRDefault="0085329B" w:rsidP="0085329B">
            <w:pPr>
              <w:jc w:val="both"/>
              <w:rPr>
                <w:sz w:val="20"/>
              </w:rPr>
            </w:pPr>
            <w:r w:rsidRPr="0085329B">
              <w:rPr>
                <w:sz w:val="20"/>
                <w:lang w:val="en-US"/>
              </w:rPr>
              <w:t>HH income Q2 (W1)</w:t>
            </w:r>
          </w:p>
        </w:tc>
        <w:tc>
          <w:tcPr>
            <w:tcW w:w="642" w:type="dxa"/>
            <w:hideMark/>
          </w:tcPr>
          <w:p w:rsidR="00000000" w:rsidRPr="0085329B" w:rsidRDefault="0085329B" w:rsidP="0085329B">
            <w:pPr>
              <w:jc w:val="right"/>
              <w:cnfStyle w:val="000000000000" w:firstRow="0" w:lastRow="0" w:firstColumn="0" w:lastColumn="0" w:oddVBand="0" w:evenVBand="0" w:oddHBand="0" w:evenHBand="0" w:firstRowFirstColumn="0" w:firstRowLastColumn="0" w:lastRowFirstColumn="0" w:lastRowLastColumn="0"/>
              <w:rPr>
                <w:sz w:val="20"/>
              </w:rPr>
            </w:pPr>
            <w:r w:rsidRPr="0085329B">
              <w:rPr>
                <w:sz w:val="20"/>
                <w:lang w:val="en-US"/>
              </w:rPr>
              <w:t>0.81</w:t>
            </w:r>
          </w:p>
        </w:tc>
        <w:tc>
          <w:tcPr>
            <w:tcW w:w="575" w:type="dxa"/>
            <w:hideMark/>
          </w:tcPr>
          <w:p w:rsidR="00000000" w:rsidRPr="0085329B" w:rsidRDefault="0085329B" w:rsidP="0085329B">
            <w:pPr>
              <w:jc w:val="right"/>
              <w:cnfStyle w:val="000000000000" w:firstRow="0" w:lastRow="0" w:firstColumn="0" w:lastColumn="0" w:oddVBand="0" w:evenVBand="0" w:oddHBand="0" w:evenHBand="0" w:firstRowFirstColumn="0" w:firstRowLastColumn="0" w:lastRowFirstColumn="0" w:lastRowLastColumn="0"/>
              <w:rPr>
                <w:sz w:val="20"/>
              </w:rPr>
            </w:pPr>
            <w:r w:rsidRPr="0085329B">
              <w:rPr>
                <w:sz w:val="20"/>
                <w:lang w:val="en-US"/>
              </w:rPr>
              <w:t>**</w:t>
            </w:r>
          </w:p>
        </w:tc>
        <w:tc>
          <w:tcPr>
            <w:tcW w:w="1227" w:type="dxa"/>
            <w:gridSpan w:val="2"/>
            <w:hideMark/>
          </w:tcPr>
          <w:p w:rsidR="00000000" w:rsidRPr="0085329B" w:rsidRDefault="0085329B" w:rsidP="0085329B">
            <w:pPr>
              <w:jc w:val="right"/>
              <w:cnfStyle w:val="000000000000" w:firstRow="0" w:lastRow="0" w:firstColumn="0" w:lastColumn="0" w:oddVBand="0" w:evenVBand="0" w:oddHBand="0" w:evenHBand="0" w:firstRowFirstColumn="0" w:firstRowLastColumn="0" w:lastRowFirstColumn="0" w:lastRowLastColumn="0"/>
              <w:rPr>
                <w:sz w:val="20"/>
              </w:rPr>
            </w:pPr>
            <w:r w:rsidRPr="0085329B">
              <w:rPr>
                <w:sz w:val="20"/>
                <w:lang w:val="en-US"/>
              </w:rPr>
              <w:t>0.75</w:t>
            </w:r>
          </w:p>
        </w:tc>
        <w:tc>
          <w:tcPr>
            <w:tcW w:w="754" w:type="dxa"/>
            <w:gridSpan w:val="2"/>
            <w:hideMark/>
          </w:tcPr>
          <w:p w:rsidR="00000000" w:rsidRPr="0085329B" w:rsidRDefault="0085329B" w:rsidP="0085329B">
            <w:pPr>
              <w:jc w:val="both"/>
              <w:cnfStyle w:val="000000000000" w:firstRow="0" w:lastRow="0" w:firstColumn="0" w:lastColumn="0" w:oddVBand="0" w:evenVBand="0" w:oddHBand="0" w:evenHBand="0" w:firstRowFirstColumn="0" w:firstRowLastColumn="0" w:lastRowFirstColumn="0" w:lastRowLastColumn="0"/>
              <w:rPr>
                <w:sz w:val="20"/>
              </w:rPr>
            </w:pPr>
            <w:r w:rsidRPr="0085329B">
              <w:rPr>
                <w:sz w:val="20"/>
                <w:lang w:val="en-US"/>
              </w:rPr>
              <w:t>**</w:t>
            </w:r>
          </w:p>
        </w:tc>
        <w:tc>
          <w:tcPr>
            <w:tcW w:w="642" w:type="dxa"/>
            <w:gridSpan w:val="2"/>
            <w:hideMark/>
          </w:tcPr>
          <w:p w:rsidR="00000000" w:rsidRPr="0085329B" w:rsidRDefault="0085329B" w:rsidP="0085329B">
            <w:pPr>
              <w:jc w:val="right"/>
              <w:cnfStyle w:val="000000000000" w:firstRow="0" w:lastRow="0" w:firstColumn="0" w:lastColumn="0" w:oddVBand="0" w:evenVBand="0" w:oddHBand="0" w:evenHBand="0" w:firstRowFirstColumn="0" w:firstRowLastColumn="0" w:lastRowFirstColumn="0" w:lastRowLastColumn="0"/>
              <w:rPr>
                <w:sz w:val="20"/>
              </w:rPr>
            </w:pPr>
            <w:r w:rsidRPr="0085329B">
              <w:rPr>
                <w:sz w:val="20"/>
                <w:lang w:val="en-US"/>
              </w:rPr>
              <w:t>0.90</w:t>
            </w:r>
          </w:p>
        </w:tc>
        <w:tc>
          <w:tcPr>
            <w:tcW w:w="633" w:type="dxa"/>
            <w:hideMark/>
          </w:tcPr>
          <w:p w:rsidR="0085329B" w:rsidRPr="0085329B" w:rsidRDefault="0085329B" w:rsidP="0085329B">
            <w:pPr>
              <w:jc w:val="both"/>
              <w:cnfStyle w:val="000000000000" w:firstRow="0" w:lastRow="0" w:firstColumn="0" w:lastColumn="0" w:oddVBand="0" w:evenVBand="0" w:oddHBand="0" w:evenHBand="0" w:firstRowFirstColumn="0" w:firstRowLastColumn="0" w:lastRowFirstColumn="0" w:lastRowLastColumn="0"/>
              <w:rPr>
                <w:sz w:val="20"/>
              </w:rPr>
            </w:pPr>
          </w:p>
        </w:tc>
      </w:tr>
      <w:tr w:rsidR="0085329B" w:rsidRPr="0085329B" w:rsidTr="0085329B">
        <w:trPr>
          <w:cnfStyle w:val="000000100000" w:firstRow="0" w:lastRow="0" w:firstColumn="0" w:lastColumn="0" w:oddVBand="0" w:evenVBand="0" w:oddHBand="1" w:evenHBand="0"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3573" w:type="dxa"/>
            <w:hideMark/>
          </w:tcPr>
          <w:p w:rsidR="00000000" w:rsidRPr="0085329B" w:rsidRDefault="0085329B" w:rsidP="0085329B">
            <w:pPr>
              <w:jc w:val="both"/>
              <w:rPr>
                <w:sz w:val="20"/>
              </w:rPr>
            </w:pPr>
            <w:r w:rsidRPr="0085329B">
              <w:rPr>
                <w:sz w:val="20"/>
                <w:lang w:val="en-US"/>
              </w:rPr>
              <w:t>HH income Q3 (W1)</w:t>
            </w:r>
          </w:p>
        </w:tc>
        <w:tc>
          <w:tcPr>
            <w:tcW w:w="642" w:type="dxa"/>
            <w:hideMark/>
          </w:tcPr>
          <w:p w:rsidR="00000000" w:rsidRPr="0085329B" w:rsidRDefault="0085329B" w:rsidP="0085329B">
            <w:pPr>
              <w:jc w:val="right"/>
              <w:cnfStyle w:val="000000100000" w:firstRow="0" w:lastRow="0" w:firstColumn="0" w:lastColumn="0" w:oddVBand="0" w:evenVBand="0" w:oddHBand="1" w:evenHBand="0" w:firstRowFirstColumn="0" w:firstRowLastColumn="0" w:lastRowFirstColumn="0" w:lastRowLastColumn="0"/>
              <w:rPr>
                <w:sz w:val="20"/>
              </w:rPr>
            </w:pPr>
            <w:r w:rsidRPr="0085329B">
              <w:rPr>
                <w:sz w:val="20"/>
                <w:lang w:val="en-US"/>
              </w:rPr>
              <w:t>0.75</w:t>
            </w:r>
          </w:p>
        </w:tc>
        <w:tc>
          <w:tcPr>
            <w:tcW w:w="575" w:type="dxa"/>
            <w:hideMark/>
          </w:tcPr>
          <w:p w:rsidR="00000000" w:rsidRPr="0085329B" w:rsidRDefault="0085329B" w:rsidP="0085329B">
            <w:pPr>
              <w:jc w:val="right"/>
              <w:cnfStyle w:val="000000100000" w:firstRow="0" w:lastRow="0" w:firstColumn="0" w:lastColumn="0" w:oddVBand="0" w:evenVBand="0" w:oddHBand="1" w:evenHBand="0" w:firstRowFirstColumn="0" w:firstRowLastColumn="0" w:lastRowFirstColumn="0" w:lastRowLastColumn="0"/>
              <w:rPr>
                <w:sz w:val="20"/>
              </w:rPr>
            </w:pPr>
            <w:r w:rsidRPr="0085329B">
              <w:rPr>
                <w:sz w:val="20"/>
                <w:lang w:val="en-US"/>
              </w:rPr>
              <w:t>***</w:t>
            </w:r>
          </w:p>
        </w:tc>
        <w:tc>
          <w:tcPr>
            <w:tcW w:w="1227" w:type="dxa"/>
            <w:gridSpan w:val="2"/>
            <w:hideMark/>
          </w:tcPr>
          <w:p w:rsidR="00000000" w:rsidRPr="0085329B" w:rsidRDefault="0085329B" w:rsidP="0085329B">
            <w:pPr>
              <w:jc w:val="right"/>
              <w:cnfStyle w:val="000000100000" w:firstRow="0" w:lastRow="0" w:firstColumn="0" w:lastColumn="0" w:oddVBand="0" w:evenVBand="0" w:oddHBand="1" w:evenHBand="0" w:firstRowFirstColumn="0" w:firstRowLastColumn="0" w:lastRowFirstColumn="0" w:lastRowLastColumn="0"/>
              <w:rPr>
                <w:sz w:val="20"/>
              </w:rPr>
            </w:pPr>
            <w:r w:rsidRPr="0085329B">
              <w:rPr>
                <w:sz w:val="20"/>
                <w:lang w:val="en-US"/>
              </w:rPr>
              <w:t>0.73</w:t>
            </w:r>
          </w:p>
        </w:tc>
        <w:tc>
          <w:tcPr>
            <w:tcW w:w="754" w:type="dxa"/>
            <w:gridSpan w:val="2"/>
            <w:hideMark/>
          </w:tcPr>
          <w:p w:rsidR="00000000" w:rsidRPr="0085329B" w:rsidRDefault="0085329B" w:rsidP="0085329B">
            <w:pPr>
              <w:jc w:val="both"/>
              <w:cnfStyle w:val="000000100000" w:firstRow="0" w:lastRow="0" w:firstColumn="0" w:lastColumn="0" w:oddVBand="0" w:evenVBand="0" w:oddHBand="1" w:evenHBand="0" w:firstRowFirstColumn="0" w:firstRowLastColumn="0" w:lastRowFirstColumn="0" w:lastRowLastColumn="0"/>
              <w:rPr>
                <w:sz w:val="20"/>
              </w:rPr>
            </w:pPr>
            <w:r w:rsidRPr="0085329B">
              <w:rPr>
                <w:sz w:val="20"/>
                <w:lang w:val="en-US"/>
              </w:rPr>
              <w:t>**</w:t>
            </w:r>
          </w:p>
        </w:tc>
        <w:tc>
          <w:tcPr>
            <w:tcW w:w="642" w:type="dxa"/>
            <w:gridSpan w:val="2"/>
            <w:hideMark/>
          </w:tcPr>
          <w:p w:rsidR="00000000" w:rsidRPr="0085329B" w:rsidRDefault="0085329B" w:rsidP="0085329B">
            <w:pPr>
              <w:jc w:val="right"/>
              <w:cnfStyle w:val="000000100000" w:firstRow="0" w:lastRow="0" w:firstColumn="0" w:lastColumn="0" w:oddVBand="0" w:evenVBand="0" w:oddHBand="1" w:evenHBand="0" w:firstRowFirstColumn="0" w:firstRowLastColumn="0" w:lastRowFirstColumn="0" w:lastRowLastColumn="0"/>
              <w:rPr>
                <w:sz w:val="20"/>
              </w:rPr>
            </w:pPr>
            <w:r w:rsidRPr="0085329B">
              <w:rPr>
                <w:sz w:val="20"/>
                <w:lang w:val="en-US"/>
              </w:rPr>
              <w:t>0.78</w:t>
            </w:r>
          </w:p>
        </w:tc>
        <w:tc>
          <w:tcPr>
            <w:tcW w:w="633" w:type="dxa"/>
            <w:hideMark/>
          </w:tcPr>
          <w:p w:rsidR="0085329B" w:rsidRPr="0085329B" w:rsidRDefault="0085329B" w:rsidP="0085329B">
            <w:pPr>
              <w:jc w:val="both"/>
              <w:cnfStyle w:val="000000100000" w:firstRow="0" w:lastRow="0" w:firstColumn="0" w:lastColumn="0" w:oddVBand="0" w:evenVBand="0" w:oddHBand="1" w:evenHBand="0" w:firstRowFirstColumn="0" w:firstRowLastColumn="0" w:lastRowFirstColumn="0" w:lastRowLastColumn="0"/>
              <w:rPr>
                <w:sz w:val="20"/>
              </w:rPr>
            </w:pPr>
          </w:p>
        </w:tc>
      </w:tr>
      <w:tr w:rsidR="0085329B" w:rsidRPr="0085329B" w:rsidTr="0085329B">
        <w:trPr>
          <w:trHeight w:val="279"/>
        </w:trPr>
        <w:tc>
          <w:tcPr>
            <w:cnfStyle w:val="001000000000" w:firstRow="0" w:lastRow="0" w:firstColumn="1" w:lastColumn="0" w:oddVBand="0" w:evenVBand="0" w:oddHBand="0" w:evenHBand="0" w:firstRowFirstColumn="0" w:firstRowLastColumn="0" w:lastRowFirstColumn="0" w:lastRowLastColumn="0"/>
            <w:tcW w:w="3573" w:type="dxa"/>
            <w:hideMark/>
          </w:tcPr>
          <w:p w:rsidR="00000000" w:rsidRPr="0085329B" w:rsidRDefault="0085329B" w:rsidP="0085329B">
            <w:pPr>
              <w:jc w:val="both"/>
              <w:rPr>
                <w:sz w:val="20"/>
              </w:rPr>
            </w:pPr>
            <w:r w:rsidRPr="0085329B">
              <w:rPr>
                <w:sz w:val="20"/>
                <w:lang w:val="en-US"/>
              </w:rPr>
              <w:t>HH income Q4 (W1)</w:t>
            </w:r>
          </w:p>
        </w:tc>
        <w:tc>
          <w:tcPr>
            <w:tcW w:w="642" w:type="dxa"/>
            <w:hideMark/>
          </w:tcPr>
          <w:p w:rsidR="00000000" w:rsidRPr="0085329B" w:rsidRDefault="0085329B" w:rsidP="0085329B">
            <w:pPr>
              <w:jc w:val="right"/>
              <w:cnfStyle w:val="000000000000" w:firstRow="0" w:lastRow="0" w:firstColumn="0" w:lastColumn="0" w:oddVBand="0" w:evenVBand="0" w:oddHBand="0" w:evenHBand="0" w:firstRowFirstColumn="0" w:firstRowLastColumn="0" w:lastRowFirstColumn="0" w:lastRowLastColumn="0"/>
              <w:rPr>
                <w:sz w:val="20"/>
              </w:rPr>
            </w:pPr>
            <w:r w:rsidRPr="0085329B">
              <w:rPr>
                <w:sz w:val="20"/>
                <w:lang w:val="en-US"/>
              </w:rPr>
              <w:t>0.76</w:t>
            </w:r>
          </w:p>
        </w:tc>
        <w:tc>
          <w:tcPr>
            <w:tcW w:w="575" w:type="dxa"/>
            <w:hideMark/>
          </w:tcPr>
          <w:p w:rsidR="00000000" w:rsidRPr="0085329B" w:rsidRDefault="0085329B" w:rsidP="0085329B">
            <w:pPr>
              <w:jc w:val="right"/>
              <w:cnfStyle w:val="000000000000" w:firstRow="0" w:lastRow="0" w:firstColumn="0" w:lastColumn="0" w:oddVBand="0" w:evenVBand="0" w:oddHBand="0" w:evenHBand="0" w:firstRowFirstColumn="0" w:firstRowLastColumn="0" w:lastRowFirstColumn="0" w:lastRowLastColumn="0"/>
              <w:rPr>
                <w:sz w:val="20"/>
              </w:rPr>
            </w:pPr>
            <w:r w:rsidRPr="0085329B">
              <w:rPr>
                <w:sz w:val="20"/>
                <w:lang w:val="en-US"/>
              </w:rPr>
              <w:t>***</w:t>
            </w:r>
          </w:p>
        </w:tc>
        <w:tc>
          <w:tcPr>
            <w:tcW w:w="1227" w:type="dxa"/>
            <w:gridSpan w:val="2"/>
            <w:hideMark/>
          </w:tcPr>
          <w:p w:rsidR="00000000" w:rsidRPr="0085329B" w:rsidRDefault="0085329B" w:rsidP="0085329B">
            <w:pPr>
              <w:jc w:val="right"/>
              <w:cnfStyle w:val="000000000000" w:firstRow="0" w:lastRow="0" w:firstColumn="0" w:lastColumn="0" w:oddVBand="0" w:evenVBand="0" w:oddHBand="0" w:evenHBand="0" w:firstRowFirstColumn="0" w:firstRowLastColumn="0" w:lastRowFirstColumn="0" w:lastRowLastColumn="0"/>
              <w:rPr>
                <w:sz w:val="20"/>
              </w:rPr>
            </w:pPr>
            <w:r w:rsidRPr="0085329B">
              <w:rPr>
                <w:sz w:val="20"/>
                <w:lang w:val="en-US"/>
              </w:rPr>
              <w:t>0.70</w:t>
            </w:r>
          </w:p>
        </w:tc>
        <w:tc>
          <w:tcPr>
            <w:tcW w:w="754" w:type="dxa"/>
            <w:gridSpan w:val="2"/>
            <w:hideMark/>
          </w:tcPr>
          <w:p w:rsidR="00000000" w:rsidRPr="0085329B" w:rsidRDefault="0085329B" w:rsidP="0085329B">
            <w:pPr>
              <w:jc w:val="both"/>
              <w:cnfStyle w:val="000000000000" w:firstRow="0" w:lastRow="0" w:firstColumn="0" w:lastColumn="0" w:oddVBand="0" w:evenVBand="0" w:oddHBand="0" w:evenHBand="0" w:firstRowFirstColumn="0" w:firstRowLastColumn="0" w:lastRowFirstColumn="0" w:lastRowLastColumn="0"/>
              <w:rPr>
                <w:sz w:val="20"/>
              </w:rPr>
            </w:pPr>
            <w:r w:rsidRPr="0085329B">
              <w:rPr>
                <w:sz w:val="20"/>
                <w:lang w:val="en-US"/>
              </w:rPr>
              <w:t>***</w:t>
            </w:r>
          </w:p>
        </w:tc>
        <w:tc>
          <w:tcPr>
            <w:tcW w:w="642" w:type="dxa"/>
            <w:gridSpan w:val="2"/>
            <w:hideMark/>
          </w:tcPr>
          <w:p w:rsidR="00000000" w:rsidRPr="0085329B" w:rsidRDefault="0085329B" w:rsidP="0085329B">
            <w:pPr>
              <w:jc w:val="right"/>
              <w:cnfStyle w:val="000000000000" w:firstRow="0" w:lastRow="0" w:firstColumn="0" w:lastColumn="0" w:oddVBand="0" w:evenVBand="0" w:oddHBand="0" w:evenHBand="0" w:firstRowFirstColumn="0" w:firstRowLastColumn="0" w:lastRowFirstColumn="0" w:lastRowLastColumn="0"/>
              <w:rPr>
                <w:sz w:val="20"/>
              </w:rPr>
            </w:pPr>
            <w:r w:rsidRPr="0085329B">
              <w:rPr>
                <w:sz w:val="20"/>
                <w:lang w:val="en-US"/>
              </w:rPr>
              <w:t>0.85</w:t>
            </w:r>
          </w:p>
        </w:tc>
        <w:tc>
          <w:tcPr>
            <w:tcW w:w="633" w:type="dxa"/>
            <w:hideMark/>
          </w:tcPr>
          <w:p w:rsidR="0085329B" w:rsidRPr="0085329B" w:rsidRDefault="0085329B" w:rsidP="0085329B">
            <w:pPr>
              <w:jc w:val="both"/>
              <w:cnfStyle w:val="000000000000" w:firstRow="0" w:lastRow="0" w:firstColumn="0" w:lastColumn="0" w:oddVBand="0" w:evenVBand="0" w:oddHBand="0" w:evenHBand="0" w:firstRowFirstColumn="0" w:firstRowLastColumn="0" w:lastRowFirstColumn="0" w:lastRowLastColumn="0"/>
              <w:rPr>
                <w:sz w:val="20"/>
              </w:rPr>
            </w:pPr>
          </w:p>
        </w:tc>
      </w:tr>
      <w:tr w:rsidR="0085329B" w:rsidRPr="0085329B" w:rsidTr="0085329B">
        <w:trPr>
          <w:cnfStyle w:val="000000100000" w:firstRow="0" w:lastRow="0" w:firstColumn="0" w:lastColumn="0" w:oddVBand="0" w:evenVBand="0" w:oddHBand="1" w:evenHBand="0"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3573" w:type="dxa"/>
            <w:hideMark/>
          </w:tcPr>
          <w:p w:rsidR="00000000" w:rsidRPr="0085329B" w:rsidRDefault="0085329B" w:rsidP="0085329B">
            <w:pPr>
              <w:jc w:val="both"/>
              <w:rPr>
                <w:sz w:val="20"/>
              </w:rPr>
            </w:pPr>
            <w:r w:rsidRPr="0085329B">
              <w:rPr>
                <w:sz w:val="20"/>
                <w:lang w:val="en-US"/>
              </w:rPr>
              <w:t>HH income Q5 (W1)</w:t>
            </w:r>
          </w:p>
        </w:tc>
        <w:tc>
          <w:tcPr>
            <w:tcW w:w="642" w:type="dxa"/>
            <w:hideMark/>
          </w:tcPr>
          <w:p w:rsidR="00000000" w:rsidRPr="0085329B" w:rsidRDefault="0085329B" w:rsidP="0085329B">
            <w:pPr>
              <w:jc w:val="right"/>
              <w:cnfStyle w:val="000000100000" w:firstRow="0" w:lastRow="0" w:firstColumn="0" w:lastColumn="0" w:oddVBand="0" w:evenVBand="0" w:oddHBand="1" w:evenHBand="0" w:firstRowFirstColumn="0" w:firstRowLastColumn="0" w:lastRowFirstColumn="0" w:lastRowLastColumn="0"/>
              <w:rPr>
                <w:sz w:val="20"/>
              </w:rPr>
            </w:pPr>
            <w:r w:rsidRPr="0085329B">
              <w:rPr>
                <w:sz w:val="20"/>
                <w:lang w:val="en-US"/>
              </w:rPr>
              <w:t>0.89</w:t>
            </w:r>
          </w:p>
        </w:tc>
        <w:tc>
          <w:tcPr>
            <w:tcW w:w="575" w:type="dxa"/>
            <w:hideMark/>
          </w:tcPr>
          <w:p w:rsidR="0085329B" w:rsidRPr="0085329B" w:rsidRDefault="0085329B" w:rsidP="0085329B">
            <w:pPr>
              <w:jc w:val="right"/>
              <w:cnfStyle w:val="000000100000" w:firstRow="0" w:lastRow="0" w:firstColumn="0" w:lastColumn="0" w:oddVBand="0" w:evenVBand="0" w:oddHBand="1" w:evenHBand="0" w:firstRowFirstColumn="0" w:firstRowLastColumn="0" w:lastRowFirstColumn="0" w:lastRowLastColumn="0"/>
              <w:rPr>
                <w:sz w:val="20"/>
              </w:rPr>
            </w:pPr>
          </w:p>
        </w:tc>
        <w:tc>
          <w:tcPr>
            <w:tcW w:w="1227" w:type="dxa"/>
            <w:gridSpan w:val="2"/>
            <w:hideMark/>
          </w:tcPr>
          <w:p w:rsidR="00000000" w:rsidRPr="0085329B" w:rsidRDefault="0085329B" w:rsidP="0085329B">
            <w:pPr>
              <w:jc w:val="right"/>
              <w:cnfStyle w:val="000000100000" w:firstRow="0" w:lastRow="0" w:firstColumn="0" w:lastColumn="0" w:oddVBand="0" w:evenVBand="0" w:oddHBand="1" w:evenHBand="0" w:firstRowFirstColumn="0" w:firstRowLastColumn="0" w:lastRowFirstColumn="0" w:lastRowLastColumn="0"/>
              <w:rPr>
                <w:sz w:val="20"/>
              </w:rPr>
            </w:pPr>
            <w:r w:rsidRPr="0085329B">
              <w:rPr>
                <w:sz w:val="20"/>
                <w:lang w:val="en-US"/>
              </w:rPr>
              <w:t>0.91</w:t>
            </w:r>
          </w:p>
        </w:tc>
        <w:tc>
          <w:tcPr>
            <w:tcW w:w="754" w:type="dxa"/>
            <w:gridSpan w:val="2"/>
            <w:hideMark/>
          </w:tcPr>
          <w:p w:rsidR="0085329B" w:rsidRPr="0085329B" w:rsidRDefault="0085329B" w:rsidP="0085329B">
            <w:pPr>
              <w:jc w:val="both"/>
              <w:cnfStyle w:val="000000100000" w:firstRow="0" w:lastRow="0" w:firstColumn="0" w:lastColumn="0" w:oddVBand="0" w:evenVBand="0" w:oddHBand="1" w:evenHBand="0" w:firstRowFirstColumn="0" w:firstRowLastColumn="0" w:lastRowFirstColumn="0" w:lastRowLastColumn="0"/>
              <w:rPr>
                <w:sz w:val="20"/>
              </w:rPr>
            </w:pPr>
          </w:p>
        </w:tc>
        <w:tc>
          <w:tcPr>
            <w:tcW w:w="642" w:type="dxa"/>
            <w:gridSpan w:val="2"/>
            <w:hideMark/>
          </w:tcPr>
          <w:p w:rsidR="00000000" w:rsidRPr="0085329B" w:rsidRDefault="0085329B" w:rsidP="0085329B">
            <w:pPr>
              <w:jc w:val="right"/>
              <w:cnfStyle w:val="000000100000" w:firstRow="0" w:lastRow="0" w:firstColumn="0" w:lastColumn="0" w:oddVBand="0" w:evenVBand="0" w:oddHBand="1" w:evenHBand="0" w:firstRowFirstColumn="0" w:firstRowLastColumn="0" w:lastRowFirstColumn="0" w:lastRowLastColumn="0"/>
              <w:rPr>
                <w:sz w:val="20"/>
              </w:rPr>
            </w:pPr>
            <w:r w:rsidRPr="0085329B">
              <w:rPr>
                <w:sz w:val="20"/>
                <w:lang w:val="en-US"/>
              </w:rPr>
              <w:t>0.80</w:t>
            </w:r>
          </w:p>
        </w:tc>
        <w:tc>
          <w:tcPr>
            <w:tcW w:w="633" w:type="dxa"/>
            <w:hideMark/>
          </w:tcPr>
          <w:p w:rsidR="0085329B" w:rsidRPr="0085329B" w:rsidRDefault="0085329B" w:rsidP="0085329B">
            <w:pPr>
              <w:jc w:val="both"/>
              <w:cnfStyle w:val="000000100000" w:firstRow="0" w:lastRow="0" w:firstColumn="0" w:lastColumn="0" w:oddVBand="0" w:evenVBand="0" w:oddHBand="1" w:evenHBand="0" w:firstRowFirstColumn="0" w:firstRowLastColumn="0" w:lastRowFirstColumn="0" w:lastRowLastColumn="0"/>
              <w:rPr>
                <w:sz w:val="20"/>
              </w:rPr>
            </w:pPr>
          </w:p>
        </w:tc>
      </w:tr>
      <w:tr w:rsidR="0085329B" w:rsidRPr="0085329B" w:rsidTr="0085329B">
        <w:trPr>
          <w:trHeight w:val="279"/>
        </w:trPr>
        <w:tc>
          <w:tcPr>
            <w:cnfStyle w:val="001000000000" w:firstRow="0" w:lastRow="0" w:firstColumn="1" w:lastColumn="0" w:oddVBand="0" w:evenVBand="0" w:oddHBand="0" w:evenHBand="0" w:firstRowFirstColumn="0" w:firstRowLastColumn="0" w:lastRowFirstColumn="0" w:lastRowLastColumn="0"/>
            <w:tcW w:w="3573" w:type="dxa"/>
            <w:hideMark/>
          </w:tcPr>
          <w:p w:rsidR="00000000" w:rsidRPr="0085329B" w:rsidRDefault="0085329B" w:rsidP="0085329B">
            <w:pPr>
              <w:jc w:val="both"/>
              <w:rPr>
                <w:sz w:val="20"/>
                <w:lang w:val="en-US"/>
              </w:rPr>
            </w:pPr>
            <w:r w:rsidRPr="0085329B">
              <w:rPr>
                <w:sz w:val="20"/>
                <w:lang w:val="en-US"/>
              </w:rPr>
              <w:t>HH net worth Q1 (W1)</w:t>
            </w:r>
          </w:p>
        </w:tc>
        <w:tc>
          <w:tcPr>
            <w:tcW w:w="642" w:type="dxa"/>
            <w:hideMark/>
          </w:tcPr>
          <w:p w:rsidR="0085329B" w:rsidRPr="0085329B" w:rsidRDefault="0085329B" w:rsidP="0085329B">
            <w:pPr>
              <w:jc w:val="right"/>
              <w:cnfStyle w:val="000000000000" w:firstRow="0" w:lastRow="0" w:firstColumn="0" w:lastColumn="0" w:oddVBand="0" w:evenVBand="0" w:oddHBand="0" w:evenHBand="0" w:firstRowFirstColumn="0" w:firstRowLastColumn="0" w:lastRowFirstColumn="0" w:lastRowLastColumn="0"/>
              <w:rPr>
                <w:sz w:val="20"/>
                <w:lang w:val="en-US"/>
              </w:rPr>
            </w:pPr>
          </w:p>
        </w:tc>
        <w:tc>
          <w:tcPr>
            <w:tcW w:w="575" w:type="dxa"/>
            <w:hideMark/>
          </w:tcPr>
          <w:p w:rsidR="0085329B" w:rsidRPr="0085329B" w:rsidRDefault="0085329B" w:rsidP="0085329B">
            <w:pPr>
              <w:jc w:val="right"/>
              <w:cnfStyle w:val="000000000000" w:firstRow="0" w:lastRow="0" w:firstColumn="0" w:lastColumn="0" w:oddVBand="0" w:evenVBand="0" w:oddHBand="0" w:evenHBand="0" w:firstRowFirstColumn="0" w:firstRowLastColumn="0" w:lastRowFirstColumn="0" w:lastRowLastColumn="0"/>
              <w:rPr>
                <w:sz w:val="20"/>
                <w:lang w:val="en-US"/>
              </w:rPr>
            </w:pPr>
          </w:p>
        </w:tc>
        <w:tc>
          <w:tcPr>
            <w:tcW w:w="1227" w:type="dxa"/>
            <w:gridSpan w:val="2"/>
            <w:hideMark/>
          </w:tcPr>
          <w:p w:rsidR="0085329B" w:rsidRPr="0085329B" w:rsidRDefault="0085329B" w:rsidP="0085329B">
            <w:pPr>
              <w:jc w:val="right"/>
              <w:cnfStyle w:val="000000000000" w:firstRow="0" w:lastRow="0" w:firstColumn="0" w:lastColumn="0" w:oddVBand="0" w:evenVBand="0" w:oddHBand="0" w:evenHBand="0" w:firstRowFirstColumn="0" w:firstRowLastColumn="0" w:lastRowFirstColumn="0" w:lastRowLastColumn="0"/>
              <w:rPr>
                <w:sz w:val="20"/>
                <w:lang w:val="en-US"/>
              </w:rPr>
            </w:pPr>
          </w:p>
        </w:tc>
        <w:tc>
          <w:tcPr>
            <w:tcW w:w="754" w:type="dxa"/>
            <w:gridSpan w:val="2"/>
            <w:hideMark/>
          </w:tcPr>
          <w:p w:rsidR="0085329B" w:rsidRPr="0085329B" w:rsidRDefault="0085329B" w:rsidP="0085329B">
            <w:pPr>
              <w:jc w:val="both"/>
              <w:cnfStyle w:val="000000000000" w:firstRow="0" w:lastRow="0" w:firstColumn="0" w:lastColumn="0" w:oddVBand="0" w:evenVBand="0" w:oddHBand="0" w:evenHBand="0" w:firstRowFirstColumn="0" w:firstRowLastColumn="0" w:lastRowFirstColumn="0" w:lastRowLastColumn="0"/>
              <w:rPr>
                <w:sz w:val="20"/>
                <w:lang w:val="en-US"/>
              </w:rPr>
            </w:pPr>
          </w:p>
        </w:tc>
        <w:tc>
          <w:tcPr>
            <w:tcW w:w="642" w:type="dxa"/>
            <w:gridSpan w:val="2"/>
            <w:hideMark/>
          </w:tcPr>
          <w:p w:rsidR="0085329B" w:rsidRPr="0085329B" w:rsidRDefault="0085329B" w:rsidP="0085329B">
            <w:pPr>
              <w:jc w:val="right"/>
              <w:cnfStyle w:val="000000000000" w:firstRow="0" w:lastRow="0" w:firstColumn="0" w:lastColumn="0" w:oddVBand="0" w:evenVBand="0" w:oddHBand="0" w:evenHBand="0" w:firstRowFirstColumn="0" w:firstRowLastColumn="0" w:lastRowFirstColumn="0" w:lastRowLastColumn="0"/>
              <w:rPr>
                <w:sz w:val="20"/>
                <w:lang w:val="en-US"/>
              </w:rPr>
            </w:pPr>
          </w:p>
        </w:tc>
        <w:tc>
          <w:tcPr>
            <w:tcW w:w="633" w:type="dxa"/>
            <w:hideMark/>
          </w:tcPr>
          <w:p w:rsidR="0085329B" w:rsidRPr="0085329B" w:rsidRDefault="0085329B" w:rsidP="0085329B">
            <w:pPr>
              <w:jc w:val="both"/>
              <w:cnfStyle w:val="000000000000" w:firstRow="0" w:lastRow="0" w:firstColumn="0" w:lastColumn="0" w:oddVBand="0" w:evenVBand="0" w:oddHBand="0" w:evenHBand="0" w:firstRowFirstColumn="0" w:firstRowLastColumn="0" w:lastRowFirstColumn="0" w:lastRowLastColumn="0"/>
              <w:rPr>
                <w:sz w:val="20"/>
                <w:lang w:val="en-US"/>
              </w:rPr>
            </w:pPr>
          </w:p>
        </w:tc>
      </w:tr>
      <w:tr w:rsidR="0085329B" w:rsidRPr="0085329B" w:rsidTr="0085329B">
        <w:trPr>
          <w:cnfStyle w:val="000000100000" w:firstRow="0" w:lastRow="0" w:firstColumn="0" w:lastColumn="0" w:oddVBand="0" w:evenVBand="0" w:oddHBand="1" w:evenHBand="0"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3573" w:type="dxa"/>
            <w:hideMark/>
          </w:tcPr>
          <w:p w:rsidR="00000000" w:rsidRPr="0085329B" w:rsidRDefault="0085329B" w:rsidP="0085329B">
            <w:pPr>
              <w:jc w:val="both"/>
              <w:rPr>
                <w:sz w:val="20"/>
                <w:lang w:val="en-US"/>
              </w:rPr>
            </w:pPr>
            <w:r w:rsidRPr="0085329B">
              <w:rPr>
                <w:sz w:val="20"/>
                <w:lang w:val="en-US"/>
              </w:rPr>
              <w:t>HH net worth Q2 (W1)</w:t>
            </w:r>
          </w:p>
        </w:tc>
        <w:tc>
          <w:tcPr>
            <w:tcW w:w="642" w:type="dxa"/>
            <w:hideMark/>
          </w:tcPr>
          <w:p w:rsidR="00000000" w:rsidRPr="0085329B" w:rsidRDefault="0085329B" w:rsidP="0085329B">
            <w:pPr>
              <w:jc w:val="right"/>
              <w:cnfStyle w:val="000000100000" w:firstRow="0" w:lastRow="0" w:firstColumn="0" w:lastColumn="0" w:oddVBand="0" w:evenVBand="0" w:oddHBand="1" w:evenHBand="0" w:firstRowFirstColumn="0" w:firstRowLastColumn="0" w:lastRowFirstColumn="0" w:lastRowLastColumn="0"/>
              <w:rPr>
                <w:sz w:val="20"/>
              </w:rPr>
            </w:pPr>
            <w:r w:rsidRPr="0085329B">
              <w:rPr>
                <w:sz w:val="20"/>
                <w:lang w:val="en-US"/>
              </w:rPr>
              <w:t>0.98</w:t>
            </w:r>
          </w:p>
        </w:tc>
        <w:tc>
          <w:tcPr>
            <w:tcW w:w="575" w:type="dxa"/>
            <w:hideMark/>
          </w:tcPr>
          <w:p w:rsidR="0085329B" w:rsidRPr="0085329B" w:rsidRDefault="0085329B" w:rsidP="0085329B">
            <w:pPr>
              <w:jc w:val="right"/>
              <w:cnfStyle w:val="000000100000" w:firstRow="0" w:lastRow="0" w:firstColumn="0" w:lastColumn="0" w:oddVBand="0" w:evenVBand="0" w:oddHBand="1" w:evenHBand="0" w:firstRowFirstColumn="0" w:firstRowLastColumn="0" w:lastRowFirstColumn="0" w:lastRowLastColumn="0"/>
              <w:rPr>
                <w:sz w:val="20"/>
              </w:rPr>
            </w:pPr>
          </w:p>
        </w:tc>
        <w:tc>
          <w:tcPr>
            <w:tcW w:w="1227" w:type="dxa"/>
            <w:gridSpan w:val="2"/>
            <w:hideMark/>
          </w:tcPr>
          <w:p w:rsidR="00000000" w:rsidRPr="0085329B" w:rsidRDefault="0085329B" w:rsidP="0085329B">
            <w:pPr>
              <w:jc w:val="right"/>
              <w:cnfStyle w:val="000000100000" w:firstRow="0" w:lastRow="0" w:firstColumn="0" w:lastColumn="0" w:oddVBand="0" w:evenVBand="0" w:oddHBand="1" w:evenHBand="0" w:firstRowFirstColumn="0" w:firstRowLastColumn="0" w:lastRowFirstColumn="0" w:lastRowLastColumn="0"/>
              <w:rPr>
                <w:sz w:val="20"/>
              </w:rPr>
            </w:pPr>
            <w:r w:rsidRPr="0085329B">
              <w:rPr>
                <w:sz w:val="20"/>
                <w:lang w:val="en-US"/>
              </w:rPr>
              <w:t>1.16</w:t>
            </w:r>
          </w:p>
        </w:tc>
        <w:tc>
          <w:tcPr>
            <w:tcW w:w="754" w:type="dxa"/>
            <w:gridSpan w:val="2"/>
            <w:hideMark/>
          </w:tcPr>
          <w:p w:rsidR="0085329B" w:rsidRPr="0085329B" w:rsidRDefault="0085329B" w:rsidP="0085329B">
            <w:pPr>
              <w:jc w:val="both"/>
              <w:cnfStyle w:val="000000100000" w:firstRow="0" w:lastRow="0" w:firstColumn="0" w:lastColumn="0" w:oddVBand="0" w:evenVBand="0" w:oddHBand="1" w:evenHBand="0" w:firstRowFirstColumn="0" w:firstRowLastColumn="0" w:lastRowFirstColumn="0" w:lastRowLastColumn="0"/>
              <w:rPr>
                <w:sz w:val="20"/>
              </w:rPr>
            </w:pPr>
          </w:p>
        </w:tc>
        <w:tc>
          <w:tcPr>
            <w:tcW w:w="642" w:type="dxa"/>
            <w:gridSpan w:val="2"/>
            <w:hideMark/>
          </w:tcPr>
          <w:p w:rsidR="00000000" w:rsidRPr="0085329B" w:rsidRDefault="0085329B" w:rsidP="0085329B">
            <w:pPr>
              <w:jc w:val="right"/>
              <w:cnfStyle w:val="000000100000" w:firstRow="0" w:lastRow="0" w:firstColumn="0" w:lastColumn="0" w:oddVBand="0" w:evenVBand="0" w:oddHBand="1" w:evenHBand="0" w:firstRowFirstColumn="0" w:firstRowLastColumn="0" w:lastRowFirstColumn="0" w:lastRowLastColumn="0"/>
              <w:rPr>
                <w:sz w:val="20"/>
              </w:rPr>
            </w:pPr>
            <w:r w:rsidRPr="0085329B">
              <w:rPr>
                <w:sz w:val="20"/>
                <w:lang w:val="en-US"/>
              </w:rPr>
              <w:t>0.91</w:t>
            </w:r>
          </w:p>
        </w:tc>
        <w:tc>
          <w:tcPr>
            <w:tcW w:w="633" w:type="dxa"/>
            <w:hideMark/>
          </w:tcPr>
          <w:p w:rsidR="0085329B" w:rsidRPr="0085329B" w:rsidRDefault="0085329B" w:rsidP="0085329B">
            <w:pPr>
              <w:jc w:val="both"/>
              <w:cnfStyle w:val="000000100000" w:firstRow="0" w:lastRow="0" w:firstColumn="0" w:lastColumn="0" w:oddVBand="0" w:evenVBand="0" w:oddHBand="1" w:evenHBand="0" w:firstRowFirstColumn="0" w:firstRowLastColumn="0" w:lastRowFirstColumn="0" w:lastRowLastColumn="0"/>
              <w:rPr>
                <w:sz w:val="20"/>
              </w:rPr>
            </w:pPr>
          </w:p>
        </w:tc>
      </w:tr>
      <w:tr w:rsidR="0085329B" w:rsidRPr="0085329B" w:rsidTr="0085329B">
        <w:trPr>
          <w:trHeight w:val="279"/>
        </w:trPr>
        <w:tc>
          <w:tcPr>
            <w:cnfStyle w:val="001000000000" w:firstRow="0" w:lastRow="0" w:firstColumn="1" w:lastColumn="0" w:oddVBand="0" w:evenVBand="0" w:oddHBand="0" w:evenHBand="0" w:firstRowFirstColumn="0" w:firstRowLastColumn="0" w:lastRowFirstColumn="0" w:lastRowLastColumn="0"/>
            <w:tcW w:w="3573" w:type="dxa"/>
            <w:hideMark/>
          </w:tcPr>
          <w:p w:rsidR="00000000" w:rsidRPr="0085329B" w:rsidRDefault="0085329B" w:rsidP="0085329B">
            <w:pPr>
              <w:jc w:val="both"/>
              <w:rPr>
                <w:sz w:val="20"/>
                <w:lang w:val="en-US"/>
              </w:rPr>
            </w:pPr>
            <w:r w:rsidRPr="0085329B">
              <w:rPr>
                <w:sz w:val="20"/>
                <w:lang w:val="en-US"/>
              </w:rPr>
              <w:t>HH net worth Q3 (W1)</w:t>
            </w:r>
          </w:p>
        </w:tc>
        <w:tc>
          <w:tcPr>
            <w:tcW w:w="642" w:type="dxa"/>
            <w:hideMark/>
          </w:tcPr>
          <w:p w:rsidR="00000000" w:rsidRPr="0085329B" w:rsidRDefault="0085329B" w:rsidP="0085329B">
            <w:pPr>
              <w:jc w:val="right"/>
              <w:cnfStyle w:val="000000000000" w:firstRow="0" w:lastRow="0" w:firstColumn="0" w:lastColumn="0" w:oddVBand="0" w:evenVBand="0" w:oddHBand="0" w:evenHBand="0" w:firstRowFirstColumn="0" w:firstRowLastColumn="0" w:lastRowFirstColumn="0" w:lastRowLastColumn="0"/>
              <w:rPr>
                <w:sz w:val="20"/>
              </w:rPr>
            </w:pPr>
            <w:r w:rsidRPr="0085329B">
              <w:rPr>
                <w:sz w:val="20"/>
                <w:lang w:val="en-US"/>
              </w:rPr>
              <w:t>0.94</w:t>
            </w:r>
          </w:p>
        </w:tc>
        <w:tc>
          <w:tcPr>
            <w:tcW w:w="575" w:type="dxa"/>
            <w:hideMark/>
          </w:tcPr>
          <w:p w:rsidR="0085329B" w:rsidRPr="0085329B" w:rsidRDefault="0085329B" w:rsidP="0085329B">
            <w:pPr>
              <w:jc w:val="right"/>
              <w:cnfStyle w:val="000000000000" w:firstRow="0" w:lastRow="0" w:firstColumn="0" w:lastColumn="0" w:oddVBand="0" w:evenVBand="0" w:oddHBand="0" w:evenHBand="0" w:firstRowFirstColumn="0" w:firstRowLastColumn="0" w:lastRowFirstColumn="0" w:lastRowLastColumn="0"/>
              <w:rPr>
                <w:sz w:val="20"/>
              </w:rPr>
            </w:pPr>
          </w:p>
        </w:tc>
        <w:tc>
          <w:tcPr>
            <w:tcW w:w="1227" w:type="dxa"/>
            <w:gridSpan w:val="2"/>
            <w:hideMark/>
          </w:tcPr>
          <w:p w:rsidR="00000000" w:rsidRPr="0085329B" w:rsidRDefault="0085329B" w:rsidP="0085329B">
            <w:pPr>
              <w:jc w:val="right"/>
              <w:cnfStyle w:val="000000000000" w:firstRow="0" w:lastRow="0" w:firstColumn="0" w:lastColumn="0" w:oddVBand="0" w:evenVBand="0" w:oddHBand="0" w:evenHBand="0" w:firstRowFirstColumn="0" w:firstRowLastColumn="0" w:lastRowFirstColumn="0" w:lastRowLastColumn="0"/>
              <w:rPr>
                <w:sz w:val="20"/>
              </w:rPr>
            </w:pPr>
            <w:r w:rsidRPr="0085329B">
              <w:rPr>
                <w:sz w:val="20"/>
                <w:lang w:val="en-US"/>
              </w:rPr>
              <w:t>1.15</w:t>
            </w:r>
          </w:p>
        </w:tc>
        <w:tc>
          <w:tcPr>
            <w:tcW w:w="754" w:type="dxa"/>
            <w:gridSpan w:val="2"/>
            <w:hideMark/>
          </w:tcPr>
          <w:p w:rsidR="0085329B" w:rsidRPr="0085329B" w:rsidRDefault="0085329B" w:rsidP="0085329B">
            <w:pPr>
              <w:jc w:val="both"/>
              <w:cnfStyle w:val="000000000000" w:firstRow="0" w:lastRow="0" w:firstColumn="0" w:lastColumn="0" w:oddVBand="0" w:evenVBand="0" w:oddHBand="0" w:evenHBand="0" w:firstRowFirstColumn="0" w:firstRowLastColumn="0" w:lastRowFirstColumn="0" w:lastRowLastColumn="0"/>
              <w:rPr>
                <w:sz w:val="20"/>
              </w:rPr>
            </w:pPr>
          </w:p>
        </w:tc>
        <w:tc>
          <w:tcPr>
            <w:tcW w:w="642" w:type="dxa"/>
            <w:gridSpan w:val="2"/>
            <w:hideMark/>
          </w:tcPr>
          <w:p w:rsidR="00000000" w:rsidRPr="0085329B" w:rsidRDefault="0085329B" w:rsidP="0085329B">
            <w:pPr>
              <w:jc w:val="right"/>
              <w:cnfStyle w:val="000000000000" w:firstRow="0" w:lastRow="0" w:firstColumn="0" w:lastColumn="0" w:oddVBand="0" w:evenVBand="0" w:oddHBand="0" w:evenHBand="0" w:firstRowFirstColumn="0" w:firstRowLastColumn="0" w:lastRowFirstColumn="0" w:lastRowLastColumn="0"/>
              <w:rPr>
                <w:sz w:val="20"/>
              </w:rPr>
            </w:pPr>
            <w:r w:rsidRPr="0085329B">
              <w:rPr>
                <w:sz w:val="20"/>
                <w:lang w:val="en-US"/>
              </w:rPr>
              <w:t>0.81</w:t>
            </w:r>
          </w:p>
        </w:tc>
        <w:tc>
          <w:tcPr>
            <w:tcW w:w="633" w:type="dxa"/>
            <w:hideMark/>
          </w:tcPr>
          <w:p w:rsidR="00000000" w:rsidRPr="0085329B" w:rsidRDefault="0085329B" w:rsidP="0085329B">
            <w:pPr>
              <w:jc w:val="both"/>
              <w:cnfStyle w:val="000000000000" w:firstRow="0" w:lastRow="0" w:firstColumn="0" w:lastColumn="0" w:oddVBand="0" w:evenVBand="0" w:oddHBand="0" w:evenHBand="0" w:firstRowFirstColumn="0" w:firstRowLastColumn="0" w:lastRowFirstColumn="0" w:lastRowLastColumn="0"/>
              <w:rPr>
                <w:sz w:val="20"/>
              </w:rPr>
            </w:pPr>
            <w:r w:rsidRPr="0085329B">
              <w:rPr>
                <w:sz w:val="20"/>
                <w:lang w:val="en-US"/>
              </w:rPr>
              <w:t>*</w:t>
            </w:r>
          </w:p>
        </w:tc>
      </w:tr>
      <w:tr w:rsidR="0085329B" w:rsidRPr="0085329B" w:rsidTr="0085329B">
        <w:trPr>
          <w:cnfStyle w:val="000000100000" w:firstRow="0" w:lastRow="0" w:firstColumn="0" w:lastColumn="0" w:oddVBand="0" w:evenVBand="0" w:oddHBand="1" w:evenHBand="0"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3573" w:type="dxa"/>
            <w:hideMark/>
          </w:tcPr>
          <w:p w:rsidR="00000000" w:rsidRPr="0085329B" w:rsidRDefault="0085329B" w:rsidP="0085329B">
            <w:pPr>
              <w:jc w:val="both"/>
              <w:rPr>
                <w:sz w:val="20"/>
                <w:lang w:val="en-US"/>
              </w:rPr>
            </w:pPr>
            <w:r w:rsidRPr="0085329B">
              <w:rPr>
                <w:sz w:val="20"/>
                <w:lang w:val="en-US"/>
              </w:rPr>
              <w:t>HH net worth Q4 (W1)</w:t>
            </w:r>
          </w:p>
        </w:tc>
        <w:tc>
          <w:tcPr>
            <w:tcW w:w="642" w:type="dxa"/>
            <w:hideMark/>
          </w:tcPr>
          <w:p w:rsidR="00000000" w:rsidRPr="0085329B" w:rsidRDefault="0085329B" w:rsidP="0085329B">
            <w:pPr>
              <w:jc w:val="right"/>
              <w:cnfStyle w:val="000000100000" w:firstRow="0" w:lastRow="0" w:firstColumn="0" w:lastColumn="0" w:oddVBand="0" w:evenVBand="0" w:oddHBand="1" w:evenHBand="0" w:firstRowFirstColumn="0" w:firstRowLastColumn="0" w:lastRowFirstColumn="0" w:lastRowLastColumn="0"/>
              <w:rPr>
                <w:sz w:val="20"/>
              </w:rPr>
            </w:pPr>
            <w:r w:rsidRPr="0085329B">
              <w:rPr>
                <w:sz w:val="20"/>
                <w:lang w:val="en-US"/>
              </w:rPr>
              <w:t>0.88</w:t>
            </w:r>
          </w:p>
        </w:tc>
        <w:tc>
          <w:tcPr>
            <w:tcW w:w="575" w:type="dxa"/>
            <w:hideMark/>
          </w:tcPr>
          <w:p w:rsidR="00000000" w:rsidRPr="0085329B" w:rsidRDefault="0085329B" w:rsidP="0085329B">
            <w:pPr>
              <w:jc w:val="right"/>
              <w:cnfStyle w:val="000000100000" w:firstRow="0" w:lastRow="0" w:firstColumn="0" w:lastColumn="0" w:oddVBand="0" w:evenVBand="0" w:oddHBand="1" w:evenHBand="0" w:firstRowFirstColumn="0" w:firstRowLastColumn="0" w:lastRowFirstColumn="0" w:lastRowLastColumn="0"/>
              <w:rPr>
                <w:sz w:val="20"/>
              </w:rPr>
            </w:pPr>
            <w:r w:rsidRPr="0085329B">
              <w:rPr>
                <w:sz w:val="20"/>
                <w:lang w:val="en-US"/>
              </w:rPr>
              <w:t>*</w:t>
            </w:r>
          </w:p>
        </w:tc>
        <w:tc>
          <w:tcPr>
            <w:tcW w:w="1227" w:type="dxa"/>
            <w:gridSpan w:val="2"/>
            <w:hideMark/>
          </w:tcPr>
          <w:p w:rsidR="00000000" w:rsidRPr="0085329B" w:rsidRDefault="0085329B" w:rsidP="0085329B">
            <w:pPr>
              <w:jc w:val="right"/>
              <w:cnfStyle w:val="000000100000" w:firstRow="0" w:lastRow="0" w:firstColumn="0" w:lastColumn="0" w:oddVBand="0" w:evenVBand="0" w:oddHBand="1" w:evenHBand="0" w:firstRowFirstColumn="0" w:firstRowLastColumn="0" w:lastRowFirstColumn="0" w:lastRowLastColumn="0"/>
              <w:rPr>
                <w:sz w:val="20"/>
              </w:rPr>
            </w:pPr>
            <w:r w:rsidRPr="0085329B">
              <w:rPr>
                <w:sz w:val="20"/>
                <w:lang w:val="en-US"/>
              </w:rPr>
              <w:t>0.99</w:t>
            </w:r>
          </w:p>
        </w:tc>
        <w:tc>
          <w:tcPr>
            <w:tcW w:w="754" w:type="dxa"/>
            <w:gridSpan w:val="2"/>
            <w:hideMark/>
          </w:tcPr>
          <w:p w:rsidR="0085329B" w:rsidRPr="0085329B" w:rsidRDefault="0085329B" w:rsidP="0085329B">
            <w:pPr>
              <w:jc w:val="both"/>
              <w:cnfStyle w:val="000000100000" w:firstRow="0" w:lastRow="0" w:firstColumn="0" w:lastColumn="0" w:oddVBand="0" w:evenVBand="0" w:oddHBand="1" w:evenHBand="0" w:firstRowFirstColumn="0" w:firstRowLastColumn="0" w:lastRowFirstColumn="0" w:lastRowLastColumn="0"/>
              <w:rPr>
                <w:sz w:val="20"/>
              </w:rPr>
            </w:pPr>
          </w:p>
        </w:tc>
        <w:tc>
          <w:tcPr>
            <w:tcW w:w="642" w:type="dxa"/>
            <w:gridSpan w:val="2"/>
            <w:hideMark/>
          </w:tcPr>
          <w:p w:rsidR="00000000" w:rsidRPr="0085329B" w:rsidRDefault="0085329B" w:rsidP="0085329B">
            <w:pPr>
              <w:jc w:val="right"/>
              <w:cnfStyle w:val="000000100000" w:firstRow="0" w:lastRow="0" w:firstColumn="0" w:lastColumn="0" w:oddVBand="0" w:evenVBand="0" w:oddHBand="1" w:evenHBand="0" w:firstRowFirstColumn="0" w:firstRowLastColumn="0" w:lastRowFirstColumn="0" w:lastRowLastColumn="0"/>
              <w:rPr>
                <w:sz w:val="20"/>
              </w:rPr>
            </w:pPr>
            <w:r w:rsidRPr="0085329B">
              <w:rPr>
                <w:sz w:val="20"/>
                <w:lang w:val="en-US"/>
              </w:rPr>
              <w:t>0.81</w:t>
            </w:r>
          </w:p>
        </w:tc>
        <w:tc>
          <w:tcPr>
            <w:tcW w:w="633" w:type="dxa"/>
            <w:hideMark/>
          </w:tcPr>
          <w:p w:rsidR="00000000" w:rsidRPr="0085329B" w:rsidRDefault="0085329B" w:rsidP="0085329B">
            <w:pPr>
              <w:jc w:val="both"/>
              <w:cnfStyle w:val="000000100000" w:firstRow="0" w:lastRow="0" w:firstColumn="0" w:lastColumn="0" w:oddVBand="0" w:evenVBand="0" w:oddHBand="1" w:evenHBand="0" w:firstRowFirstColumn="0" w:firstRowLastColumn="0" w:lastRowFirstColumn="0" w:lastRowLastColumn="0"/>
              <w:rPr>
                <w:sz w:val="20"/>
              </w:rPr>
            </w:pPr>
            <w:r w:rsidRPr="0085329B">
              <w:rPr>
                <w:sz w:val="20"/>
                <w:lang w:val="en-US"/>
              </w:rPr>
              <w:t>*</w:t>
            </w:r>
          </w:p>
        </w:tc>
      </w:tr>
      <w:tr w:rsidR="0085329B" w:rsidRPr="0085329B" w:rsidTr="0085329B">
        <w:trPr>
          <w:trHeight w:val="279"/>
        </w:trPr>
        <w:tc>
          <w:tcPr>
            <w:cnfStyle w:val="001000000000" w:firstRow="0" w:lastRow="0" w:firstColumn="1" w:lastColumn="0" w:oddVBand="0" w:evenVBand="0" w:oddHBand="0" w:evenHBand="0" w:firstRowFirstColumn="0" w:firstRowLastColumn="0" w:lastRowFirstColumn="0" w:lastRowLastColumn="0"/>
            <w:tcW w:w="3573" w:type="dxa"/>
            <w:hideMark/>
          </w:tcPr>
          <w:p w:rsidR="00000000" w:rsidRPr="0085329B" w:rsidRDefault="0085329B" w:rsidP="0085329B">
            <w:pPr>
              <w:jc w:val="both"/>
              <w:rPr>
                <w:sz w:val="20"/>
              </w:rPr>
            </w:pPr>
            <w:r w:rsidRPr="0085329B">
              <w:rPr>
                <w:sz w:val="20"/>
                <w:lang w:val="en-US"/>
              </w:rPr>
              <w:t>Self-reported health: good</w:t>
            </w:r>
          </w:p>
        </w:tc>
        <w:tc>
          <w:tcPr>
            <w:tcW w:w="642" w:type="dxa"/>
            <w:hideMark/>
          </w:tcPr>
          <w:p w:rsidR="0085329B" w:rsidRPr="0085329B" w:rsidRDefault="0085329B" w:rsidP="0085329B">
            <w:pPr>
              <w:jc w:val="right"/>
              <w:cnfStyle w:val="000000000000" w:firstRow="0" w:lastRow="0" w:firstColumn="0" w:lastColumn="0" w:oddVBand="0" w:evenVBand="0" w:oddHBand="0" w:evenHBand="0" w:firstRowFirstColumn="0" w:firstRowLastColumn="0" w:lastRowFirstColumn="0" w:lastRowLastColumn="0"/>
              <w:rPr>
                <w:sz w:val="20"/>
              </w:rPr>
            </w:pPr>
          </w:p>
        </w:tc>
        <w:tc>
          <w:tcPr>
            <w:tcW w:w="575" w:type="dxa"/>
            <w:hideMark/>
          </w:tcPr>
          <w:p w:rsidR="0085329B" w:rsidRPr="0085329B" w:rsidRDefault="0085329B" w:rsidP="0085329B">
            <w:pPr>
              <w:jc w:val="right"/>
              <w:cnfStyle w:val="000000000000" w:firstRow="0" w:lastRow="0" w:firstColumn="0" w:lastColumn="0" w:oddVBand="0" w:evenVBand="0" w:oddHBand="0" w:evenHBand="0" w:firstRowFirstColumn="0" w:firstRowLastColumn="0" w:lastRowFirstColumn="0" w:lastRowLastColumn="0"/>
              <w:rPr>
                <w:sz w:val="20"/>
              </w:rPr>
            </w:pPr>
          </w:p>
        </w:tc>
        <w:tc>
          <w:tcPr>
            <w:tcW w:w="1227" w:type="dxa"/>
            <w:gridSpan w:val="2"/>
            <w:hideMark/>
          </w:tcPr>
          <w:p w:rsidR="0085329B" w:rsidRPr="0085329B" w:rsidRDefault="0085329B" w:rsidP="0085329B">
            <w:pPr>
              <w:jc w:val="right"/>
              <w:cnfStyle w:val="000000000000" w:firstRow="0" w:lastRow="0" w:firstColumn="0" w:lastColumn="0" w:oddVBand="0" w:evenVBand="0" w:oddHBand="0" w:evenHBand="0" w:firstRowFirstColumn="0" w:firstRowLastColumn="0" w:lastRowFirstColumn="0" w:lastRowLastColumn="0"/>
              <w:rPr>
                <w:sz w:val="20"/>
              </w:rPr>
            </w:pPr>
          </w:p>
        </w:tc>
        <w:tc>
          <w:tcPr>
            <w:tcW w:w="754" w:type="dxa"/>
            <w:gridSpan w:val="2"/>
            <w:hideMark/>
          </w:tcPr>
          <w:p w:rsidR="0085329B" w:rsidRPr="0085329B" w:rsidRDefault="0085329B" w:rsidP="0085329B">
            <w:pPr>
              <w:jc w:val="both"/>
              <w:cnfStyle w:val="000000000000" w:firstRow="0" w:lastRow="0" w:firstColumn="0" w:lastColumn="0" w:oddVBand="0" w:evenVBand="0" w:oddHBand="0" w:evenHBand="0" w:firstRowFirstColumn="0" w:firstRowLastColumn="0" w:lastRowFirstColumn="0" w:lastRowLastColumn="0"/>
              <w:rPr>
                <w:sz w:val="20"/>
              </w:rPr>
            </w:pPr>
          </w:p>
        </w:tc>
        <w:tc>
          <w:tcPr>
            <w:tcW w:w="642" w:type="dxa"/>
            <w:gridSpan w:val="2"/>
            <w:hideMark/>
          </w:tcPr>
          <w:p w:rsidR="0085329B" w:rsidRPr="0085329B" w:rsidRDefault="0085329B" w:rsidP="0085329B">
            <w:pPr>
              <w:jc w:val="right"/>
              <w:cnfStyle w:val="000000000000" w:firstRow="0" w:lastRow="0" w:firstColumn="0" w:lastColumn="0" w:oddVBand="0" w:evenVBand="0" w:oddHBand="0" w:evenHBand="0" w:firstRowFirstColumn="0" w:firstRowLastColumn="0" w:lastRowFirstColumn="0" w:lastRowLastColumn="0"/>
              <w:rPr>
                <w:sz w:val="20"/>
              </w:rPr>
            </w:pPr>
          </w:p>
        </w:tc>
        <w:tc>
          <w:tcPr>
            <w:tcW w:w="633" w:type="dxa"/>
            <w:hideMark/>
          </w:tcPr>
          <w:p w:rsidR="0085329B" w:rsidRPr="0085329B" w:rsidRDefault="0085329B" w:rsidP="0085329B">
            <w:pPr>
              <w:jc w:val="both"/>
              <w:cnfStyle w:val="000000000000" w:firstRow="0" w:lastRow="0" w:firstColumn="0" w:lastColumn="0" w:oddVBand="0" w:evenVBand="0" w:oddHBand="0" w:evenHBand="0" w:firstRowFirstColumn="0" w:firstRowLastColumn="0" w:lastRowFirstColumn="0" w:lastRowLastColumn="0"/>
              <w:rPr>
                <w:sz w:val="20"/>
              </w:rPr>
            </w:pPr>
          </w:p>
        </w:tc>
      </w:tr>
      <w:tr w:rsidR="0085329B" w:rsidRPr="0085329B" w:rsidTr="0085329B">
        <w:trPr>
          <w:cnfStyle w:val="000000100000" w:firstRow="0" w:lastRow="0" w:firstColumn="0" w:lastColumn="0" w:oddVBand="0" w:evenVBand="0" w:oddHBand="1" w:evenHBand="0"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3573" w:type="dxa"/>
            <w:hideMark/>
          </w:tcPr>
          <w:p w:rsidR="00000000" w:rsidRPr="0085329B" w:rsidRDefault="0085329B" w:rsidP="0085329B">
            <w:pPr>
              <w:jc w:val="both"/>
              <w:rPr>
                <w:sz w:val="20"/>
              </w:rPr>
            </w:pPr>
            <w:r w:rsidRPr="0085329B">
              <w:rPr>
                <w:sz w:val="20"/>
                <w:lang w:val="en-US"/>
              </w:rPr>
              <w:t>Self-reported health: average</w:t>
            </w:r>
          </w:p>
        </w:tc>
        <w:tc>
          <w:tcPr>
            <w:tcW w:w="642" w:type="dxa"/>
            <w:hideMark/>
          </w:tcPr>
          <w:p w:rsidR="00000000" w:rsidRPr="0085329B" w:rsidRDefault="0085329B" w:rsidP="0085329B">
            <w:pPr>
              <w:jc w:val="right"/>
              <w:cnfStyle w:val="000000100000" w:firstRow="0" w:lastRow="0" w:firstColumn="0" w:lastColumn="0" w:oddVBand="0" w:evenVBand="0" w:oddHBand="1" w:evenHBand="0" w:firstRowFirstColumn="0" w:firstRowLastColumn="0" w:lastRowFirstColumn="0" w:lastRowLastColumn="0"/>
              <w:rPr>
                <w:sz w:val="20"/>
              </w:rPr>
            </w:pPr>
            <w:r w:rsidRPr="0085329B">
              <w:rPr>
                <w:sz w:val="20"/>
                <w:lang w:val="en-US"/>
              </w:rPr>
              <w:t>0.99</w:t>
            </w:r>
          </w:p>
        </w:tc>
        <w:tc>
          <w:tcPr>
            <w:tcW w:w="575" w:type="dxa"/>
            <w:hideMark/>
          </w:tcPr>
          <w:p w:rsidR="0085329B" w:rsidRPr="0085329B" w:rsidRDefault="0085329B" w:rsidP="0085329B">
            <w:pPr>
              <w:jc w:val="right"/>
              <w:cnfStyle w:val="000000100000" w:firstRow="0" w:lastRow="0" w:firstColumn="0" w:lastColumn="0" w:oddVBand="0" w:evenVBand="0" w:oddHBand="1" w:evenHBand="0" w:firstRowFirstColumn="0" w:firstRowLastColumn="0" w:lastRowFirstColumn="0" w:lastRowLastColumn="0"/>
              <w:rPr>
                <w:sz w:val="20"/>
              </w:rPr>
            </w:pPr>
          </w:p>
        </w:tc>
        <w:tc>
          <w:tcPr>
            <w:tcW w:w="1227" w:type="dxa"/>
            <w:gridSpan w:val="2"/>
            <w:hideMark/>
          </w:tcPr>
          <w:p w:rsidR="00000000" w:rsidRPr="0085329B" w:rsidRDefault="0085329B" w:rsidP="0085329B">
            <w:pPr>
              <w:jc w:val="right"/>
              <w:cnfStyle w:val="000000100000" w:firstRow="0" w:lastRow="0" w:firstColumn="0" w:lastColumn="0" w:oddVBand="0" w:evenVBand="0" w:oddHBand="1" w:evenHBand="0" w:firstRowFirstColumn="0" w:firstRowLastColumn="0" w:lastRowFirstColumn="0" w:lastRowLastColumn="0"/>
              <w:rPr>
                <w:sz w:val="20"/>
              </w:rPr>
            </w:pPr>
            <w:r w:rsidRPr="0085329B">
              <w:rPr>
                <w:sz w:val="20"/>
                <w:lang w:val="en-US"/>
              </w:rPr>
              <w:t>1.03</w:t>
            </w:r>
          </w:p>
        </w:tc>
        <w:tc>
          <w:tcPr>
            <w:tcW w:w="754" w:type="dxa"/>
            <w:gridSpan w:val="2"/>
            <w:hideMark/>
          </w:tcPr>
          <w:p w:rsidR="0085329B" w:rsidRPr="0085329B" w:rsidRDefault="0085329B" w:rsidP="0085329B">
            <w:pPr>
              <w:jc w:val="both"/>
              <w:cnfStyle w:val="000000100000" w:firstRow="0" w:lastRow="0" w:firstColumn="0" w:lastColumn="0" w:oddVBand="0" w:evenVBand="0" w:oddHBand="1" w:evenHBand="0" w:firstRowFirstColumn="0" w:firstRowLastColumn="0" w:lastRowFirstColumn="0" w:lastRowLastColumn="0"/>
              <w:rPr>
                <w:sz w:val="20"/>
              </w:rPr>
            </w:pPr>
          </w:p>
        </w:tc>
        <w:tc>
          <w:tcPr>
            <w:tcW w:w="642" w:type="dxa"/>
            <w:gridSpan w:val="2"/>
            <w:hideMark/>
          </w:tcPr>
          <w:p w:rsidR="00000000" w:rsidRPr="0085329B" w:rsidRDefault="0085329B" w:rsidP="0085329B">
            <w:pPr>
              <w:jc w:val="right"/>
              <w:cnfStyle w:val="000000100000" w:firstRow="0" w:lastRow="0" w:firstColumn="0" w:lastColumn="0" w:oddVBand="0" w:evenVBand="0" w:oddHBand="1" w:evenHBand="0" w:firstRowFirstColumn="0" w:firstRowLastColumn="0" w:lastRowFirstColumn="0" w:lastRowLastColumn="0"/>
              <w:rPr>
                <w:sz w:val="20"/>
              </w:rPr>
            </w:pPr>
            <w:r w:rsidRPr="0085329B">
              <w:rPr>
                <w:sz w:val="20"/>
                <w:lang w:val="en-US"/>
              </w:rPr>
              <w:t>0.96</w:t>
            </w:r>
          </w:p>
        </w:tc>
        <w:tc>
          <w:tcPr>
            <w:tcW w:w="633" w:type="dxa"/>
            <w:hideMark/>
          </w:tcPr>
          <w:p w:rsidR="0085329B" w:rsidRPr="0085329B" w:rsidRDefault="0085329B" w:rsidP="0085329B">
            <w:pPr>
              <w:jc w:val="both"/>
              <w:cnfStyle w:val="000000100000" w:firstRow="0" w:lastRow="0" w:firstColumn="0" w:lastColumn="0" w:oddVBand="0" w:evenVBand="0" w:oddHBand="1" w:evenHBand="0" w:firstRowFirstColumn="0" w:firstRowLastColumn="0" w:lastRowFirstColumn="0" w:lastRowLastColumn="0"/>
              <w:rPr>
                <w:sz w:val="20"/>
              </w:rPr>
            </w:pPr>
          </w:p>
        </w:tc>
      </w:tr>
      <w:tr w:rsidR="0085329B" w:rsidRPr="0085329B" w:rsidTr="0085329B">
        <w:trPr>
          <w:trHeight w:val="279"/>
        </w:trPr>
        <w:tc>
          <w:tcPr>
            <w:cnfStyle w:val="001000000000" w:firstRow="0" w:lastRow="0" w:firstColumn="1" w:lastColumn="0" w:oddVBand="0" w:evenVBand="0" w:oddHBand="0" w:evenHBand="0" w:firstRowFirstColumn="0" w:firstRowLastColumn="0" w:lastRowFirstColumn="0" w:lastRowLastColumn="0"/>
            <w:tcW w:w="3573" w:type="dxa"/>
            <w:hideMark/>
          </w:tcPr>
          <w:p w:rsidR="00000000" w:rsidRPr="0085329B" w:rsidRDefault="0085329B" w:rsidP="0085329B">
            <w:pPr>
              <w:jc w:val="both"/>
              <w:rPr>
                <w:sz w:val="20"/>
              </w:rPr>
            </w:pPr>
            <w:r w:rsidRPr="0085329B">
              <w:rPr>
                <w:sz w:val="20"/>
                <w:lang w:val="en-US"/>
              </w:rPr>
              <w:t>Self-reported health: bad</w:t>
            </w:r>
          </w:p>
        </w:tc>
        <w:tc>
          <w:tcPr>
            <w:tcW w:w="642" w:type="dxa"/>
            <w:hideMark/>
          </w:tcPr>
          <w:p w:rsidR="00000000" w:rsidRPr="0085329B" w:rsidRDefault="0085329B" w:rsidP="0085329B">
            <w:pPr>
              <w:jc w:val="right"/>
              <w:cnfStyle w:val="000000000000" w:firstRow="0" w:lastRow="0" w:firstColumn="0" w:lastColumn="0" w:oddVBand="0" w:evenVBand="0" w:oddHBand="0" w:evenHBand="0" w:firstRowFirstColumn="0" w:firstRowLastColumn="0" w:lastRowFirstColumn="0" w:lastRowLastColumn="0"/>
              <w:rPr>
                <w:sz w:val="20"/>
              </w:rPr>
            </w:pPr>
            <w:r w:rsidRPr="0085329B">
              <w:rPr>
                <w:sz w:val="20"/>
                <w:lang w:val="en-US"/>
              </w:rPr>
              <w:t>1.27</w:t>
            </w:r>
          </w:p>
        </w:tc>
        <w:tc>
          <w:tcPr>
            <w:tcW w:w="575" w:type="dxa"/>
            <w:hideMark/>
          </w:tcPr>
          <w:p w:rsidR="00000000" w:rsidRPr="0085329B" w:rsidRDefault="0085329B" w:rsidP="0085329B">
            <w:pPr>
              <w:jc w:val="right"/>
              <w:cnfStyle w:val="000000000000" w:firstRow="0" w:lastRow="0" w:firstColumn="0" w:lastColumn="0" w:oddVBand="0" w:evenVBand="0" w:oddHBand="0" w:evenHBand="0" w:firstRowFirstColumn="0" w:firstRowLastColumn="0" w:lastRowFirstColumn="0" w:lastRowLastColumn="0"/>
              <w:rPr>
                <w:sz w:val="20"/>
              </w:rPr>
            </w:pPr>
            <w:r w:rsidRPr="0085329B">
              <w:rPr>
                <w:sz w:val="20"/>
                <w:lang w:val="en-US"/>
              </w:rPr>
              <w:t>***</w:t>
            </w:r>
          </w:p>
        </w:tc>
        <w:tc>
          <w:tcPr>
            <w:tcW w:w="1227" w:type="dxa"/>
            <w:gridSpan w:val="2"/>
            <w:hideMark/>
          </w:tcPr>
          <w:p w:rsidR="00000000" w:rsidRPr="0085329B" w:rsidRDefault="0085329B" w:rsidP="0085329B">
            <w:pPr>
              <w:jc w:val="right"/>
              <w:cnfStyle w:val="000000000000" w:firstRow="0" w:lastRow="0" w:firstColumn="0" w:lastColumn="0" w:oddVBand="0" w:evenVBand="0" w:oddHBand="0" w:evenHBand="0" w:firstRowFirstColumn="0" w:firstRowLastColumn="0" w:lastRowFirstColumn="0" w:lastRowLastColumn="0"/>
              <w:rPr>
                <w:sz w:val="20"/>
              </w:rPr>
            </w:pPr>
            <w:r w:rsidRPr="0085329B">
              <w:rPr>
                <w:sz w:val="20"/>
                <w:lang w:val="en-US"/>
              </w:rPr>
              <w:t>1.12</w:t>
            </w:r>
          </w:p>
        </w:tc>
        <w:tc>
          <w:tcPr>
            <w:tcW w:w="754" w:type="dxa"/>
            <w:gridSpan w:val="2"/>
            <w:hideMark/>
          </w:tcPr>
          <w:p w:rsidR="0085329B" w:rsidRPr="0085329B" w:rsidRDefault="0085329B" w:rsidP="0085329B">
            <w:pPr>
              <w:jc w:val="both"/>
              <w:cnfStyle w:val="000000000000" w:firstRow="0" w:lastRow="0" w:firstColumn="0" w:lastColumn="0" w:oddVBand="0" w:evenVBand="0" w:oddHBand="0" w:evenHBand="0" w:firstRowFirstColumn="0" w:firstRowLastColumn="0" w:lastRowFirstColumn="0" w:lastRowLastColumn="0"/>
              <w:rPr>
                <w:sz w:val="20"/>
              </w:rPr>
            </w:pPr>
          </w:p>
        </w:tc>
        <w:tc>
          <w:tcPr>
            <w:tcW w:w="642" w:type="dxa"/>
            <w:gridSpan w:val="2"/>
            <w:hideMark/>
          </w:tcPr>
          <w:p w:rsidR="00000000" w:rsidRPr="0085329B" w:rsidRDefault="0085329B" w:rsidP="0085329B">
            <w:pPr>
              <w:jc w:val="right"/>
              <w:cnfStyle w:val="000000000000" w:firstRow="0" w:lastRow="0" w:firstColumn="0" w:lastColumn="0" w:oddVBand="0" w:evenVBand="0" w:oddHBand="0" w:evenHBand="0" w:firstRowFirstColumn="0" w:firstRowLastColumn="0" w:lastRowFirstColumn="0" w:lastRowLastColumn="0"/>
              <w:rPr>
                <w:sz w:val="20"/>
              </w:rPr>
            </w:pPr>
            <w:r w:rsidRPr="0085329B">
              <w:rPr>
                <w:sz w:val="20"/>
                <w:lang w:val="en-US"/>
              </w:rPr>
              <w:t>1.56</w:t>
            </w:r>
          </w:p>
        </w:tc>
        <w:tc>
          <w:tcPr>
            <w:tcW w:w="633" w:type="dxa"/>
            <w:hideMark/>
          </w:tcPr>
          <w:p w:rsidR="00000000" w:rsidRPr="0085329B" w:rsidRDefault="0085329B" w:rsidP="0085329B">
            <w:pPr>
              <w:jc w:val="both"/>
              <w:cnfStyle w:val="000000000000" w:firstRow="0" w:lastRow="0" w:firstColumn="0" w:lastColumn="0" w:oddVBand="0" w:evenVBand="0" w:oddHBand="0" w:evenHBand="0" w:firstRowFirstColumn="0" w:firstRowLastColumn="0" w:lastRowFirstColumn="0" w:lastRowLastColumn="0"/>
              <w:rPr>
                <w:sz w:val="20"/>
              </w:rPr>
            </w:pPr>
            <w:r w:rsidRPr="0085329B">
              <w:rPr>
                <w:sz w:val="20"/>
                <w:lang w:val="en-US"/>
              </w:rPr>
              <w:t>**</w:t>
            </w:r>
          </w:p>
        </w:tc>
      </w:tr>
      <w:tr w:rsidR="0085329B" w:rsidRPr="0085329B" w:rsidTr="0085329B">
        <w:trPr>
          <w:cnfStyle w:val="000000100000" w:firstRow="0" w:lastRow="0" w:firstColumn="0" w:lastColumn="0" w:oddVBand="0" w:evenVBand="0" w:oddHBand="1" w:evenHBand="0"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3573" w:type="dxa"/>
            <w:hideMark/>
          </w:tcPr>
          <w:p w:rsidR="00000000" w:rsidRPr="0085329B" w:rsidRDefault="0085329B" w:rsidP="0085329B">
            <w:pPr>
              <w:jc w:val="both"/>
              <w:rPr>
                <w:sz w:val="20"/>
              </w:rPr>
            </w:pPr>
            <w:r w:rsidRPr="0085329B">
              <w:rPr>
                <w:sz w:val="20"/>
                <w:lang w:val="en-US"/>
              </w:rPr>
              <w:t>time interval: 1</w:t>
            </w:r>
          </w:p>
        </w:tc>
        <w:tc>
          <w:tcPr>
            <w:tcW w:w="642" w:type="dxa"/>
            <w:hideMark/>
          </w:tcPr>
          <w:p w:rsidR="0085329B" w:rsidRPr="0085329B" w:rsidRDefault="0085329B" w:rsidP="0085329B">
            <w:pPr>
              <w:jc w:val="right"/>
              <w:cnfStyle w:val="000000100000" w:firstRow="0" w:lastRow="0" w:firstColumn="0" w:lastColumn="0" w:oddVBand="0" w:evenVBand="0" w:oddHBand="1" w:evenHBand="0" w:firstRowFirstColumn="0" w:firstRowLastColumn="0" w:lastRowFirstColumn="0" w:lastRowLastColumn="0"/>
              <w:rPr>
                <w:sz w:val="20"/>
              </w:rPr>
            </w:pPr>
          </w:p>
        </w:tc>
        <w:tc>
          <w:tcPr>
            <w:tcW w:w="575" w:type="dxa"/>
            <w:hideMark/>
          </w:tcPr>
          <w:p w:rsidR="0085329B" w:rsidRPr="0085329B" w:rsidRDefault="0085329B" w:rsidP="0085329B">
            <w:pPr>
              <w:jc w:val="right"/>
              <w:cnfStyle w:val="000000100000" w:firstRow="0" w:lastRow="0" w:firstColumn="0" w:lastColumn="0" w:oddVBand="0" w:evenVBand="0" w:oddHBand="1" w:evenHBand="0" w:firstRowFirstColumn="0" w:firstRowLastColumn="0" w:lastRowFirstColumn="0" w:lastRowLastColumn="0"/>
              <w:rPr>
                <w:sz w:val="20"/>
              </w:rPr>
            </w:pPr>
          </w:p>
        </w:tc>
        <w:tc>
          <w:tcPr>
            <w:tcW w:w="1227" w:type="dxa"/>
            <w:gridSpan w:val="2"/>
            <w:hideMark/>
          </w:tcPr>
          <w:p w:rsidR="0085329B" w:rsidRPr="0085329B" w:rsidRDefault="0085329B" w:rsidP="0085329B">
            <w:pPr>
              <w:jc w:val="right"/>
              <w:cnfStyle w:val="000000100000" w:firstRow="0" w:lastRow="0" w:firstColumn="0" w:lastColumn="0" w:oddVBand="0" w:evenVBand="0" w:oddHBand="1" w:evenHBand="0" w:firstRowFirstColumn="0" w:firstRowLastColumn="0" w:lastRowFirstColumn="0" w:lastRowLastColumn="0"/>
              <w:rPr>
                <w:sz w:val="20"/>
              </w:rPr>
            </w:pPr>
          </w:p>
        </w:tc>
        <w:tc>
          <w:tcPr>
            <w:tcW w:w="754" w:type="dxa"/>
            <w:gridSpan w:val="2"/>
            <w:hideMark/>
          </w:tcPr>
          <w:p w:rsidR="0085329B" w:rsidRPr="0085329B" w:rsidRDefault="0085329B" w:rsidP="0085329B">
            <w:pPr>
              <w:jc w:val="both"/>
              <w:cnfStyle w:val="000000100000" w:firstRow="0" w:lastRow="0" w:firstColumn="0" w:lastColumn="0" w:oddVBand="0" w:evenVBand="0" w:oddHBand="1" w:evenHBand="0" w:firstRowFirstColumn="0" w:firstRowLastColumn="0" w:lastRowFirstColumn="0" w:lastRowLastColumn="0"/>
              <w:rPr>
                <w:sz w:val="20"/>
              </w:rPr>
            </w:pPr>
          </w:p>
        </w:tc>
        <w:tc>
          <w:tcPr>
            <w:tcW w:w="642" w:type="dxa"/>
            <w:gridSpan w:val="2"/>
            <w:hideMark/>
          </w:tcPr>
          <w:p w:rsidR="0085329B" w:rsidRPr="0085329B" w:rsidRDefault="0085329B" w:rsidP="0085329B">
            <w:pPr>
              <w:jc w:val="right"/>
              <w:cnfStyle w:val="000000100000" w:firstRow="0" w:lastRow="0" w:firstColumn="0" w:lastColumn="0" w:oddVBand="0" w:evenVBand="0" w:oddHBand="1" w:evenHBand="0" w:firstRowFirstColumn="0" w:firstRowLastColumn="0" w:lastRowFirstColumn="0" w:lastRowLastColumn="0"/>
              <w:rPr>
                <w:sz w:val="20"/>
              </w:rPr>
            </w:pPr>
          </w:p>
        </w:tc>
        <w:tc>
          <w:tcPr>
            <w:tcW w:w="633" w:type="dxa"/>
            <w:hideMark/>
          </w:tcPr>
          <w:p w:rsidR="0085329B" w:rsidRPr="0085329B" w:rsidRDefault="0085329B" w:rsidP="0085329B">
            <w:pPr>
              <w:jc w:val="both"/>
              <w:cnfStyle w:val="000000100000" w:firstRow="0" w:lastRow="0" w:firstColumn="0" w:lastColumn="0" w:oddVBand="0" w:evenVBand="0" w:oddHBand="1" w:evenHBand="0" w:firstRowFirstColumn="0" w:firstRowLastColumn="0" w:lastRowFirstColumn="0" w:lastRowLastColumn="0"/>
              <w:rPr>
                <w:sz w:val="20"/>
              </w:rPr>
            </w:pPr>
          </w:p>
        </w:tc>
      </w:tr>
      <w:tr w:rsidR="0085329B" w:rsidRPr="0085329B" w:rsidTr="0085329B">
        <w:trPr>
          <w:trHeight w:val="279"/>
        </w:trPr>
        <w:tc>
          <w:tcPr>
            <w:cnfStyle w:val="001000000000" w:firstRow="0" w:lastRow="0" w:firstColumn="1" w:lastColumn="0" w:oddVBand="0" w:evenVBand="0" w:oddHBand="0" w:evenHBand="0" w:firstRowFirstColumn="0" w:firstRowLastColumn="0" w:lastRowFirstColumn="0" w:lastRowLastColumn="0"/>
            <w:tcW w:w="3573" w:type="dxa"/>
            <w:hideMark/>
          </w:tcPr>
          <w:p w:rsidR="00000000" w:rsidRPr="0085329B" w:rsidRDefault="0085329B" w:rsidP="0085329B">
            <w:pPr>
              <w:jc w:val="both"/>
              <w:rPr>
                <w:sz w:val="20"/>
              </w:rPr>
            </w:pPr>
            <w:r w:rsidRPr="0085329B">
              <w:rPr>
                <w:sz w:val="20"/>
                <w:lang w:val="en-US"/>
              </w:rPr>
              <w:t>time interval: 2</w:t>
            </w:r>
          </w:p>
        </w:tc>
        <w:tc>
          <w:tcPr>
            <w:tcW w:w="642" w:type="dxa"/>
            <w:hideMark/>
          </w:tcPr>
          <w:p w:rsidR="00000000" w:rsidRPr="0085329B" w:rsidRDefault="0085329B" w:rsidP="0085329B">
            <w:pPr>
              <w:jc w:val="right"/>
              <w:cnfStyle w:val="000000000000" w:firstRow="0" w:lastRow="0" w:firstColumn="0" w:lastColumn="0" w:oddVBand="0" w:evenVBand="0" w:oddHBand="0" w:evenHBand="0" w:firstRowFirstColumn="0" w:firstRowLastColumn="0" w:lastRowFirstColumn="0" w:lastRowLastColumn="0"/>
              <w:rPr>
                <w:sz w:val="20"/>
              </w:rPr>
            </w:pPr>
            <w:r w:rsidRPr="0085329B">
              <w:rPr>
                <w:sz w:val="20"/>
                <w:lang w:val="en-US"/>
              </w:rPr>
              <w:t>0.60</w:t>
            </w:r>
          </w:p>
        </w:tc>
        <w:tc>
          <w:tcPr>
            <w:tcW w:w="575" w:type="dxa"/>
            <w:hideMark/>
          </w:tcPr>
          <w:p w:rsidR="00000000" w:rsidRPr="0085329B" w:rsidRDefault="0085329B" w:rsidP="0085329B">
            <w:pPr>
              <w:jc w:val="right"/>
              <w:cnfStyle w:val="000000000000" w:firstRow="0" w:lastRow="0" w:firstColumn="0" w:lastColumn="0" w:oddVBand="0" w:evenVBand="0" w:oddHBand="0" w:evenHBand="0" w:firstRowFirstColumn="0" w:firstRowLastColumn="0" w:lastRowFirstColumn="0" w:lastRowLastColumn="0"/>
              <w:rPr>
                <w:sz w:val="20"/>
              </w:rPr>
            </w:pPr>
            <w:r w:rsidRPr="0085329B">
              <w:rPr>
                <w:sz w:val="20"/>
                <w:lang w:val="en-US"/>
              </w:rPr>
              <w:t>***</w:t>
            </w:r>
          </w:p>
        </w:tc>
        <w:tc>
          <w:tcPr>
            <w:tcW w:w="1227" w:type="dxa"/>
            <w:gridSpan w:val="2"/>
            <w:hideMark/>
          </w:tcPr>
          <w:p w:rsidR="00000000" w:rsidRPr="0085329B" w:rsidRDefault="0085329B" w:rsidP="0085329B">
            <w:pPr>
              <w:jc w:val="right"/>
              <w:cnfStyle w:val="000000000000" w:firstRow="0" w:lastRow="0" w:firstColumn="0" w:lastColumn="0" w:oddVBand="0" w:evenVBand="0" w:oddHBand="0" w:evenHBand="0" w:firstRowFirstColumn="0" w:firstRowLastColumn="0" w:lastRowFirstColumn="0" w:lastRowLastColumn="0"/>
              <w:rPr>
                <w:sz w:val="20"/>
              </w:rPr>
            </w:pPr>
            <w:r w:rsidRPr="0085329B">
              <w:rPr>
                <w:sz w:val="20"/>
                <w:lang w:val="en-US"/>
              </w:rPr>
              <w:t>0.78</w:t>
            </w:r>
          </w:p>
        </w:tc>
        <w:tc>
          <w:tcPr>
            <w:tcW w:w="754" w:type="dxa"/>
            <w:gridSpan w:val="2"/>
            <w:hideMark/>
          </w:tcPr>
          <w:p w:rsidR="00000000" w:rsidRPr="0085329B" w:rsidRDefault="0085329B" w:rsidP="0085329B">
            <w:pPr>
              <w:jc w:val="both"/>
              <w:cnfStyle w:val="000000000000" w:firstRow="0" w:lastRow="0" w:firstColumn="0" w:lastColumn="0" w:oddVBand="0" w:evenVBand="0" w:oddHBand="0" w:evenHBand="0" w:firstRowFirstColumn="0" w:firstRowLastColumn="0" w:lastRowFirstColumn="0" w:lastRowLastColumn="0"/>
              <w:rPr>
                <w:sz w:val="20"/>
              </w:rPr>
            </w:pPr>
            <w:r w:rsidRPr="0085329B">
              <w:rPr>
                <w:sz w:val="20"/>
                <w:lang w:val="en-US"/>
              </w:rPr>
              <w:t>***</w:t>
            </w:r>
          </w:p>
        </w:tc>
        <w:tc>
          <w:tcPr>
            <w:tcW w:w="642" w:type="dxa"/>
            <w:gridSpan w:val="2"/>
            <w:hideMark/>
          </w:tcPr>
          <w:p w:rsidR="00000000" w:rsidRPr="0085329B" w:rsidRDefault="0085329B" w:rsidP="0085329B">
            <w:pPr>
              <w:jc w:val="right"/>
              <w:cnfStyle w:val="000000000000" w:firstRow="0" w:lastRow="0" w:firstColumn="0" w:lastColumn="0" w:oddVBand="0" w:evenVBand="0" w:oddHBand="0" w:evenHBand="0" w:firstRowFirstColumn="0" w:firstRowLastColumn="0" w:lastRowFirstColumn="0" w:lastRowLastColumn="0"/>
              <w:rPr>
                <w:sz w:val="20"/>
              </w:rPr>
            </w:pPr>
            <w:r w:rsidRPr="0085329B">
              <w:rPr>
                <w:sz w:val="20"/>
                <w:lang w:val="en-US"/>
              </w:rPr>
              <w:t>0.45</w:t>
            </w:r>
          </w:p>
        </w:tc>
        <w:tc>
          <w:tcPr>
            <w:tcW w:w="633" w:type="dxa"/>
            <w:hideMark/>
          </w:tcPr>
          <w:p w:rsidR="00000000" w:rsidRPr="0085329B" w:rsidRDefault="0085329B" w:rsidP="0085329B">
            <w:pPr>
              <w:jc w:val="both"/>
              <w:cnfStyle w:val="000000000000" w:firstRow="0" w:lastRow="0" w:firstColumn="0" w:lastColumn="0" w:oddVBand="0" w:evenVBand="0" w:oddHBand="0" w:evenHBand="0" w:firstRowFirstColumn="0" w:firstRowLastColumn="0" w:lastRowFirstColumn="0" w:lastRowLastColumn="0"/>
              <w:rPr>
                <w:sz w:val="20"/>
              </w:rPr>
            </w:pPr>
            <w:r w:rsidRPr="0085329B">
              <w:rPr>
                <w:sz w:val="20"/>
                <w:lang w:val="en-US"/>
              </w:rPr>
              <w:t>***</w:t>
            </w:r>
          </w:p>
        </w:tc>
      </w:tr>
      <w:tr w:rsidR="0085329B" w:rsidRPr="0085329B" w:rsidTr="0085329B">
        <w:trPr>
          <w:cnfStyle w:val="000000100000" w:firstRow="0" w:lastRow="0" w:firstColumn="0" w:lastColumn="0" w:oddVBand="0" w:evenVBand="0" w:oddHBand="1" w:evenHBand="0"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3573" w:type="dxa"/>
            <w:hideMark/>
          </w:tcPr>
          <w:p w:rsidR="00000000" w:rsidRPr="0085329B" w:rsidRDefault="0085329B" w:rsidP="0085329B">
            <w:pPr>
              <w:jc w:val="both"/>
              <w:rPr>
                <w:sz w:val="20"/>
              </w:rPr>
            </w:pPr>
            <w:r w:rsidRPr="0085329B">
              <w:rPr>
                <w:sz w:val="20"/>
                <w:lang w:val="en-US"/>
              </w:rPr>
              <w:t>time interval: 3</w:t>
            </w:r>
          </w:p>
        </w:tc>
        <w:tc>
          <w:tcPr>
            <w:tcW w:w="642" w:type="dxa"/>
            <w:hideMark/>
          </w:tcPr>
          <w:p w:rsidR="00000000" w:rsidRPr="0085329B" w:rsidRDefault="0085329B" w:rsidP="0085329B">
            <w:pPr>
              <w:jc w:val="right"/>
              <w:cnfStyle w:val="000000100000" w:firstRow="0" w:lastRow="0" w:firstColumn="0" w:lastColumn="0" w:oddVBand="0" w:evenVBand="0" w:oddHBand="1" w:evenHBand="0" w:firstRowFirstColumn="0" w:firstRowLastColumn="0" w:lastRowFirstColumn="0" w:lastRowLastColumn="0"/>
              <w:rPr>
                <w:sz w:val="20"/>
              </w:rPr>
            </w:pPr>
            <w:r w:rsidRPr="0085329B">
              <w:rPr>
                <w:sz w:val="20"/>
                <w:lang w:val="en-US"/>
              </w:rPr>
              <w:t>0.60</w:t>
            </w:r>
          </w:p>
        </w:tc>
        <w:tc>
          <w:tcPr>
            <w:tcW w:w="575" w:type="dxa"/>
            <w:hideMark/>
          </w:tcPr>
          <w:p w:rsidR="00000000" w:rsidRPr="0085329B" w:rsidRDefault="0085329B" w:rsidP="0085329B">
            <w:pPr>
              <w:jc w:val="right"/>
              <w:cnfStyle w:val="000000100000" w:firstRow="0" w:lastRow="0" w:firstColumn="0" w:lastColumn="0" w:oddVBand="0" w:evenVBand="0" w:oddHBand="1" w:evenHBand="0" w:firstRowFirstColumn="0" w:firstRowLastColumn="0" w:lastRowFirstColumn="0" w:lastRowLastColumn="0"/>
              <w:rPr>
                <w:sz w:val="20"/>
              </w:rPr>
            </w:pPr>
            <w:r w:rsidRPr="0085329B">
              <w:rPr>
                <w:sz w:val="20"/>
                <w:lang w:val="en-US"/>
              </w:rPr>
              <w:t>***</w:t>
            </w:r>
          </w:p>
        </w:tc>
        <w:tc>
          <w:tcPr>
            <w:tcW w:w="1227" w:type="dxa"/>
            <w:gridSpan w:val="2"/>
            <w:hideMark/>
          </w:tcPr>
          <w:p w:rsidR="00000000" w:rsidRPr="0085329B" w:rsidRDefault="0085329B" w:rsidP="0085329B">
            <w:pPr>
              <w:jc w:val="right"/>
              <w:cnfStyle w:val="000000100000" w:firstRow="0" w:lastRow="0" w:firstColumn="0" w:lastColumn="0" w:oddVBand="0" w:evenVBand="0" w:oddHBand="1" w:evenHBand="0" w:firstRowFirstColumn="0" w:firstRowLastColumn="0" w:lastRowFirstColumn="0" w:lastRowLastColumn="0"/>
              <w:rPr>
                <w:sz w:val="20"/>
              </w:rPr>
            </w:pPr>
            <w:r w:rsidRPr="0085329B">
              <w:rPr>
                <w:sz w:val="20"/>
                <w:lang w:val="en-US"/>
              </w:rPr>
              <w:t>1.04</w:t>
            </w:r>
          </w:p>
        </w:tc>
        <w:tc>
          <w:tcPr>
            <w:tcW w:w="754" w:type="dxa"/>
            <w:gridSpan w:val="2"/>
            <w:hideMark/>
          </w:tcPr>
          <w:p w:rsidR="0085329B" w:rsidRPr="0085329B" w:rsidRDefault="0085329B" w:rsidP="0085329B">
            <w:pPr>
              <w:jc w:val="both"/>
              <w:cnfStyle w:val="000000100000" w:firstRow="0" w:lastRow="0" w:firstColumn="0" w:lastColumn="0" w:oddVBand="0" w:evenVBand="0" w:oddHBand="1" w:evenHBand="0" w:firstRowFirstColumn="0" w:firstRowLastColumn="0" w:lastRowFirstColumn="0" w:lastRowLastColumn="0"/>
              <w:rPr>
                <w:sz w:val="20"/>
              </w:rPr>
            </w:pPr>
          </w:p>
        </w:tc>
        <w:tc>
          <w:tcPr>
            <w:tcW w:w="642" w:type="dxa"/>
            <w:gridSpan w:val="2"/>
            <w:hideMark/>
          </w:tcPr>
          <w:p w:rsidR="00000000" w:rsidRPr="0085329B" w:rsidRDefault="0085329B" w:rsidP="0085329B">
            <w:pPr>
              <w:jc w:val="right"/>
              <w:cnfStyle w:val="000000100000" w:firstRow="0" w:lastRow="0" w:firstColumn="0" w:lastColumn="0" w:oddVBand="0" w:evenVBand="0" w:oddHBand="1" w:evenHBand="0" w:firstRowFirstColumn="0" w:firstRowLastColumn="0" w:lastRowFirstColumn="0" w:lastRowLastColumn="0"/>
              <w:rPr>
                <w:sz w:val="20"/>
              </w:rPr>
            </w:pPr>
            <w:r w:rsidRPr="0085329B">
              <w:rPr>
                <w:sz w:val="20"/>
                <w:lang w:val="en-US"/>
              </w:rPr>
              <w:t>0.23</w:t>
            </w:r>
          </w:p>
        </w:tc>
        <w:tc>
          <w:tcPr>
            <w:tcW w:w="633" w:type="dxa"/>
            <w:hideMark/>
          </w:tcPr>
          <w:p w:rsidR="00000000" w:rsidRPr="0085329B" w:rsidRDefault="0085329B" w:rsidP="0085329B">
            <w:pPr>
              <w:jc w:val="both"/>
              <w:cnfStyle w:val="000000100000" w:firstRow="0" w:lastRow="0" w:firstColumn="0" w:lastColumn="0" w:oddVBand="0" w:evenVBand="0" w:oddHBand="1" w:evenHBand="0" w:firstRowFirstColumn="0" w:firstRowLastColumn="0" w:lastRowFirstColumn="0" w:lastRowLastColumn="0"/>
              <w:rPr>
                <w:sz w:val="20"/>
              </w:rPr>
            </w:pPr>
            <w:r w:rsidRPr="0085329B">
              <w:rPr>
                <w:sz w:val="20"/>
                <w:lang w:val="en-US"/>
              </w:rPr>
              <w:t>***</w:t>
            </w:r>
          </w:p>
        </w:tc>
      </w:tr>
      <w:tr w:rsidR="0085329B" w:rsidRPr="0085329B" w:rsidTr="0085329B">
        <w:trPr>
          <w:trHeight w:val="279"/>
        </w:trPr>
        <w:tc>
          <w:tcPr>
            <w:cnfStyle w:val="001000000000" w:firstRow="0" w:lastRow="0" w:firstColumn="1" w:lastColumn="0" w:oddVBand="0" w:evenVBand="0" w:oddHBand="0" w:evenHBand="0" w:firstRowFirstColumn="0" w:firstRowLastColumn="0" w:lastRowFirstColumn="0" w:lastRowLastColumn="0"/>
            <w:tcW w:w="3573" w:type="dxa"/>
            <w:hideMark/>
          </w:tcPr>
          <w:p w:rsidR="00000000" w:rsidRPr="0085329B" w:rsidRDefault="0085329B" w:rsidP="0085329B">
            <w:pPr>
              <w:jc w:val="both"/>
              <w:rPr>
                <w:sz w:val="20"/>
              </w:rPr>
            </w:pPr>
            <w:r w:rsidRPr="0085329B">
              <w:rPr>
                <w:sz w:val="20"/>
                <w:lang w:val="en-US"/>
              </w:rPr>
              <w:t>time interval: 4+</w:t>
            </w:r>
          </w:p>
        </w:tc>
        <w:tc>
          <w:tcPr>
            <w:tcW w:w="642" w:type="dxa"/>
            <w:hideMark/>
          </w:tcPr>
          <w:p w:rsidR="00000000" w:rsidRPr="0085329B" w:rsidRDefault="0085329B" w:rsidP="0085329B">
            <w:pPr>
              <w:jc w:val="right"/>
              <w:cnfStyle w:val="000000000000" w:firstRow="0" w:lastRow="0" w:firstColumn="0" w:lastColumn="0" w:oddVBand="0" w:evenVBand="0" w:oddHBand="0" w:evenHBand="0" w:firstRowFirstColumn="0" w:firstRowLastColumn="0" w:lastRowFirstColumn="0" w:lastRowLastColumn="0"/>
              <w:rPr>
                <w:sz w:val="20"/>
              </w:rPr>
            </w:pPr>
            <w:r w:rsidRPr="0085329B">
              <w:rPr>
                <w:sz w:val="20"/>
                <w:lang w:val="en-US"/>
              </w:rPr>
              <w:t>0.22</w:t>
            </w:r>
          </w:p>
        </w:tc>
        <w:tc>
          <w:tcPr>
            <w:tcW w:w="575" w:type="dxa"/>
            <w:hideMark/>
          </w:tcPr>
          <w:p w:rsidR="00000000" w:rsidRPr="0085329B" w:rsidRDefault="0085329B" w:rsidP="0085329B">
            <w:pPr>
              <w:jc w:val="right"/>
              <w:cnfStyle w:val="000000000000" w:firstRow="0" w:lastRow="0" w:firstColumn="0" w:lastColumn="0" w:oddVBand="0" w:evenVBand="0" w:oddHBand="0" w:evenHBand="0" w:firstRowFirstColumn="0" w:firstRowLastColumn="0" w:lastRowFirstColumn="0" w:lastRowLastColumn="0"/>
              <w:rPr>
                <w:sz w:val="20"/>
              </w:rPr>
            </w:pPr>
            <w:r w:rsidRPr="0085329B">
              <w:rPr>
                <w:sz w:val="20"/>
                <w:lang w:val="en-US"/>
              </w:rPr>
              <w:t>***</w:t>
            </w:r>
          </w:p>
        </w:tc>
        <w:tc>
          <w:tcPr>
            <w:tcW w:w="1227" w:type="dxa"/>
            <w:gridSpan w:val="2"/>
            <w:hideMark/>
          </w:tcPr>
          <w:p w:rsidR="00000000" w:rsidRPr="0085329B" w:rsidRDefault="0085329B" w:rsidP="0085329B">
            <w:pPr>
              <w:jc w:val="right"/>
              <w:cnfStyle w:val="000000000000" w:firstRow="0" w:lastRow="0" w:firstColumn="0" w:lastColumn="0" w:oddVBand="0" w:evenVBand="0" w:oddHBand="0" w:evenHBand="0" w:firstRowFirstColumn="0" w:firstRowLastColumn="0" w:lastRowFirstColumn="0" w:lastRowLastColumn="0"/>
              <w:rPr>
                <w:sz w:val="20"/>
              </w:rPr>
            </w:pPr>
            <w:r w:rsidRPr="0085329B">
              <w:rPr>
                <w:sz w:val="20"/>
                <w:lang w:val="en-US"/>
              </w:rPr>
              <w:t>0.23</w:t>
            </w:r>
          </w:p>
        </w:tc>
        <w:tc>
          <w:tcPr>
            <w:tcW w:w="754" w:type="dxa"/>
            <w:gridSpan w:val="2"/>
            <w:hideMark/>
          </w:tcPr>
          <w:p w:rsidR="00000000" w:rsidRPr="0085329B" w:rsidRDefault="0085329B" w:rsidP="0085329B">
            <w:pPr>
              <w:jc w:val="both"/>
              <w:cnfStyle w:val="000000000000" w:firstRow="0" w:lastRow="0" w:firstColumn="0" w:lastColumn="0" w:oddVBand="0" w:evenVBand="0" w:oddHBand="0" w:evenHBand="0" w:firstRowFirstColumn="0" w:firstRowLastColumn="0" w:lastRowFirstColumn="0" w:lastRowLastColumn="0"/>
              <w:rPr>
                <w:sz w:val="20"/>
              </w:rPr>
            </w:pPr>
            <w:r w:rsidRPr="0085329B">
              <w:rPr>
                <w:sz w:val="20"/>
                <w:lang w:val="en-US"/>
              </w:rPr>
              <w:t>***</w:t>
            </w:r>
          </w:p>
        </w:tc>
        <w:tc>
          <w:tcPr>
            <w:tcW w:w="642" w:type="dxa"/>
            <w:gridSpan w:val="2"/>
            <w:hideMark/>
          </w:tcPr>
          <w:p w:rsidR="00000000" w:rsidRPr="0085329B" w:rsidRDefault="0085329B" w:rsidP="0085329B">
            <w:pPr>
              <w:jc w:val="right"/>
              <w:cnfStyle w:val="000000000000" w:firstRow="0" w:lastRow="0" w:firstColumn="0" w:lastColumn="0" w:oddVBand="0" w:evenVBand="0" w:oddHBand="0" w:evenHBand="0" w:firstRowFirstColumn="0" w:firstRowLastColumn="0" w:lastRowFirstColumn="0" w:lastRowLastColumn="0"/>
              <w:rPr>
                <w:sz w:val="20"/>
              </w:rPr>
            </w:pPr>
            <w:r w:rsidRPr="0085329B">
              <w:rPr>
                <w:sz w:val="20"/>
                <w:lang w:val="en-US"/>
              </w:rPr>
              <w:t>0.21</w:t>
            </w:r>
          </w:p>
        </w:tc>
        <w:tc>
          <w:tcPr>
            <w:tcW w:w="633" w:type="dxa"/>
            <w:hideMark/>
          </w:tcPr>
          <w:p w:rsidR="00000000" w:rsidRPr="0085329B" w:rsidRDefault="0085329B" w:rsidP="0085329B">
            <w:pPr>
              <w:jc w:val="both"/>
              <w:cnfStyle w:val="000000000000" w:firstRow="0" w:lastRow="0" w:firstColumn="0" w:lastColumn="0" w:oddVBand="0" w:evenVBand="0" w:oddHBand="0" w:evenHBand="0" w:firstRowFirstColumn="0" w:firstRowLastColumn="0" w:lastRowFirstColumn="0" w:lastRowLastColumn="0"/>
              <w:rPr>
                <w:sz w:val="20"/>
              </w:rPr>
            </w:pPr>
            <w:r w:rsidRPr="0085329B">
              <w:rPr>
                <w:sz w:val="20"/>
                <w:lang w:val="en-US"/>
              </w:rPr>
              <w:t>***</w:t>
            </w:r>
          </w:p>
        </w:tc>
      </w:tr>
      <w:tr w:rsidR="0085329B" w:rsidRPr="0085329B" w:rsidTr="0085329B">
        <w:trPr>
          <w:cnfStyle w:val="000000100000" w:firstRow="0" w:lastRow="0" w:firstColumn="0" w:lastColumn="0" w:oddVBand="0" w:evenVBand="0" w:oddHBand="1" w:evenHBand="0"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3573" w:type="dxa"/>
            <w:hideMark/>
          </w:tcPr>
          <w:p w:rsidR="00000000" w:rsidRPr="0085329B" w:rsidRDefault="0085329B" w:rsidP="0085329B">
            <w:pPr>
              <w:jc w:val="both"/>
              <w:rPr>
                <w:sz w:val="20"/>
              </w:rPr>
            </w:pPr>
            <w:r w:rsidRPr="0085329B">
              <w:rPr>
                <w:sz w:val="20"/>
                <w:lang w:val="en-US"/>
              </w:rPr>
              <w:t>AP</w:t>
            </w:r>
          </w:p>
        </w:tc>
        <w:tc>
          <w:tcPr>
            <w:tcW w:w="642" w:type="dxa"/>
            <w:hideMark/>
          </w:tcPr>
          <w:p w:rsidR="00000000" w:rsidRPr="0085329B" w:rsidRDefault="0085329B" w:rsidP="0085329B">
            <w:pPr>
              <w:jc w:val="right"/>
              <w:cnfStyle w:val="000000100000" w:firstRow="0" w:lastRow="0" w:firstColumn="0" w:lastColumn="0" w:oddVBand="0" w:evenVBand="0" w:oddHBand="1" w:evenHBand="0" w:firstRowFirstColumn="0" w:firstRowLastColumn="0" w:lastRowFirstColumn="0" w:lastRowLastColumn="0"/>
              <w:rPr>
                <w:sz w:val="20"/>
              </w:rPr>
            </w:pPr>
            <w:r w:rsidRPr="0085329B">
              <w:rPr>
                <w:sz w:val="20"/>
                <w:lang w:val="en-US"/>
              </w:rPr>
              <w:t>1.32</w:t>
            </w:r>
          </w:p>
        </w:tc>
        <w:tc>
          <w:tcPr>
            <w:tcW w:w="575" w:type="dxa"/>
            <w:hideMark/>
          </w:tcPr>
          <w:p w:rsidR="00000000" w:rsidRPr="0085329B" w:rsidRDefault="0085329B" w:rsidP="0085329B">
            <w:pPr>
              <w:jc w:val="right"/>
              <w:cnfStyle w:val="000000100000" w:firstRow="0" w:lastRow="0" w:firstColumn="0" w:lastColumn="0" w:oddVBand="0" w:evenVBand="0" w:oddHBand="1" w:evenHBand="0" w:firstRowFirstColumn="0" w:firstRowLastColumn="0" w:lastRowFirstColumn="0" w:lastRowLastColumn="0"/>
              <w:rPr>
                <w:sz w:val="20"/>
              </w:rPr>
            </w:pPr>
            <w:r w:rsidRPr="0085329B">
              <w:rPr>
                <w:sz w:val="20"/>
                <w:lang w:val="en-US"/>
              </w:rPr>
              <w:t>***</w:t>
            </w:r>
          </w:p>
        </w:tc>
        <w:tc>
          <w:tcPr>
            <w:tcW w:w="1227" w:type="dxa"/>
            <w:gridSpan w:val="2"/>
            <w:hideMark/>
          </w:tcPr>
          <w:p w:rsidR="0085329B" w:rsidRPr="0085329B" w:rsidRDefault="0085329B" w:rsidP="0085329B">
            <w:pPr>
              <w:jc w:val="right"/>
              <w:cnfStyle w:val="000000100000" w:firstRow="0" w:lastRow="0" w:firstColumn="0" w:lastColumn="0" w:oddVBand="0" w:evenVBand="0" w:oddHBand="1" w:evenHBand="0" w:firstRowFirstColumn="0" w:firstRowLastColumn="0" w:lastRowFirstColumn="0" w:lastRowLastColumn="0"/>
              <w:rPr>
                <w:sz w:val="20"/>
              </w:rPr>
            </w:pPr>
          </w:p>
        </w:tc>
        <w:tc>
          <w:tcPr>
            <w:tcW w:w="754" w:type="dxa"/>
            <w:gridSpan w:val="2"/>
            <w:hideMark/>
          </w:tcPr>
          <w:p w:rsidR="0085329B" w:rsidRPr="0085329B" w:rsidRDefault="0085329B" w:rsidP="0085329B">
            <w:pPr>
              <w:jc w:val="both"/>
              <w:cnfStyle w:val="000000100000" w:firstRow="0" w:lastRow="0" w:firstColumn="0" w:lastColumn="0" w:oddVBand="0" w:evenVBand="0" w:oddHBand="1" w:evenHBand="0" w:firstRowFirstColumn="0" w:firstRowLastColumn="0" w:lastRowFirstColumn="0" w:lastRowLastColumn="0"/>
              <w:rPr>
                <w:sz w:val="20"/>
              </w:rPr>
            </w:pPr>
          </w:p>
        </w:tc>
        <w:tc>
          <w:tcPr>
            <w:tcW w:w="642" w:type="dxa"/>
            <w:gridSpan w:val="2"/>
            <w:hideMark/>
          </w:tcPr>
          <w:p w:rsidR="0085329B" w:rsidRPr="0085329B" w:rsidRDefault="0085329B" w:rsidP="0085329B">
            <w:pPr>
              <w:jc w:val="right"/>
              <w:cnfStyle w:val="000000100000" w:firstRow="0" w:lastRow="0" w:firstColumn="0" w:lastColumn="0" w:oddVBand="0" w:evenVBand="0" w:oddHBand="1" w:evenHBand="0" w:firstRowFirstColumn="0" w:firstRowLastColumn="0" w:lastRowFirstColumn="0" w:lastRowLastColumn="0"/>
              <w:rPr>
                <w:sz w:val="20"/>
              </w:rPr>
            </w:pPr>
          </w:p>
        </w:tc>
        <w:tc>
          <w:tcPr>
            <w:tcW w:w="633" w:type="dxa"/>
            <w:hideMark/>
          </w:tcPr>
          <w:p w:rsidR="0085329B" w:rsidRPr="0085329B" w:rsidRDefault="0085329B" w:rsidP="0085329B">
            <w:pPr>
              <w:jc w:val="both"/>
              <w:cnfStyle w:val="000000100000" w:firstRow="0" w:lastRow="0" w:firstColumn="0" w:lastColumn="0" w:oddVBand="0" w:evenVBand="0" w:oddHBand="1" w:evenHBand="0" w:firstRowFirstColumn="0" w:firstRowLastColumn="0" w:lastRowFirstColumn="0" w:lastRowLastColumn="0"/>
              <w:rPr>
                <w:sz w:val="20"/>
              </w:rPr>
            </w:pPr>
          </w:p>
        </w:tc>
      </w:tr>
    </w:tbl>
    <w:p w:rsidR="00932F13" w:rsidRDefault="00932F13" w:rsidP="00932F13">
      <w:pPr>
        <w:pStyle w:val="Beschriftung"/>
        <w:contextualSpacing/>
        <w:rPr>
          <w:lang w:val="en-US"/>
        </w:rPr>
      </w:pPr>
      <w:r w:rsidRPr="00075D43">
        <w:rPr>
          <w:lang w:val="en-US"/>
        </w:rPr>
        <w:t>Significance levels: *** p&lt;0.01; ** p&lt;0.05; * p&lt;0.10</w:t>
      </w:r>
    </w:p>
    <w:p w:rsidR="00932F13" w:rsidRPr="00EF361B" w:rsidRDefault="00932F13" w:rsidP="00932F13">
      <w:pPr>
        <w:pStyle w:val="Beschriftung"/>
        <w:contextualSpacing/>
        <w:rPr>
          <w:lang w:val="en-US"/>
        </w:rPr>
      </w:pPr>
      <w:r>
        <w:rPr>
          <w:lang w:val="en-US"/>
        </w:rPr>
        <w:t>Source: SAVE 2005-2010</w:t>
      </w:r>
    </w:p>
    <w:p w:rsidR="0085329B" w:rsidRPr="001C6602" w:rsidRDefault="0085329B" w:rsidP="001C6602">
      <w:pPr>
        <w:jc w:val="both"/>
        <w:rPr>
          <w:sz w:val="24"/>
          <w:lang w:val="en-US"/>
        </w:rPr>
      </w:pPr>
    </w:p>
    <w:sectPr w:rsidR="0085329B" w:rsidRPr="001C660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394D" w:rsidRDefault="0084394D" w:rsidP="00E750E5">
      <w:pPr>
        <w:spacing w:after="0" w:line="240" w:lineRule="auto"/>
      </w:pPr>
      <w:r>
        <w:separator/>
      </w:r>
    </w:p>
  </w:endnote>
  <w:endnote w:type="continuationSeparator" w:id="0">
    <w:p w:rsidR="0084394D" w:rsidRDefault="0084394D" w:rsidP="00E750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394D" w:rsidRDefault="0084394D" w:rsidP="00E750E5">
      <w:pPr>
        <w:spacing w:after="0" w:line="240" w:lineRule="auto"/>
      </w:pPr>
      <w:r>
        <w:separator/>
      </w:r>
    </w:p>
  </w:footnote>
  <w:footnote w:type="continuationSeparator" w:id="0">
    <w:p w:rsidR="0084394D" w:rsidRDefault="0084394D" w:rsidP="00E750E5">
      <w:pPr>
        <w:spacing w:after="0" w:line="240" w:lineRule="auto"/>
      </w:pPr>
      <w:r>
        <w:continuationSeparator/>
      </w:r>
    </w:p>
  </w:footnote>
  <w:footnote w:id="1">
    <w:p w:rsidR="00E750E5" w:rsidRPr="00E750E5" w:rsidRDefault="00E750E5" w:rsidP="00E750E5">
      <w:pPr>
        <w:rPr>
          <w:lang w:val="en-US"/>
        </w:rPr>
      </w:pPr>
      <w:r>
        <w:rPr>
          <w:rStyle w:val="Funotenzeichen"/>
        </w:rPr>
        <w:footnoteRef/>
      </w:r>
      <w:r w:rsidRPr="009C2DAE">
        <w:rPr>
          <w:rFonts w:ascii="Arial" w:eastAsia="Times New Roman" w:hAnsi="Arial" w:cs="Arial"/>
          <w:noProof/>
          <w:sz w:val="16"/>
          <w:szCs w:val="16"/>
          <w:lang w:val="en-US"/>
        </w:rPr>
        <w:t xml:space="preserve">Munich Center for the Economics of Aging at the Max-Planck-Institute for Social Law and Social Policy, Munich.                         </w:t>
      </w:r>
      <w:r>
        <w:rPr>
          <w:rFonts w:ascii="Arial" w:eastAsia="Times New Roman" w:hAnsi="Arial" w:cs="Arial"/>
          <w:noProof/>
          <w:sz w:val="16"/>
          <w:szCs w:val="16"/>
          <w:lang w:val="en-US"/>
        </w:rPr>
        <w:t xml:space="preserve">  Email: Coppola@mea.mpisoc.mpg.de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46F37"/>
    <w:multiLevelType w:val="hybridMultilevel"/>
    <w:tmpl w:val="B772019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18FD5B3B"/>
    <w:multiLevelType w:val="hybridMultilevel"/>
    <w:tmpl w:val="4880DD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5421"/>
    <w:rsid w:val="00001199"/>
    <w:rsid w:val="000C5394"/>
    <w:rsid w:val="0011126B"/>
    <w:rsid w:val="00132B76"/>
    <w:rsid w:val="001523EF"/>
    <w:rsid w:val="001C6602"/>
    <w:rsid w:val="001F22AE"/>
    <w:rsid w:val="00295562"/>
    <w:rsid w:val="002E2373"/>
    <w:rsid w:val="003C622C"/>
    <w:rsid w:val="00432518"/>
    <w:rsid w:val="00646EDB"/>
    <w:rsid w:val="006852CF"/>
    <w:rsid w:val="006A78F5"/>
    <w:rsid w:val="006F6444"/>
    <w:rsid w:val="006F6FF3"/>
    <w:rsid w:val="007006A6"/>
    <w:rsid w:val="007519EC"/>
    <w:rsid w:val="007C7695"/>
    <w:rsid w:val="007D4C89"/>
    <w:rsid w:val="0084394D"/>
    <w:rsid w:val="0085329B"/>
    <w:rsid w:val="0085634A"/>
    <w:rsid w:val="00914AD7"/>
    <w:rsid w:val="00932F13"/>
    <w:rsid w:val="00965421"/>
    <w:rsid w:val="009A134C"/>
    <w:rsid w:val="00A47467"/>
    <w:rsid w:val="00B80651"/>
    <w:rsid w:val="00BB1D47"/>
    <w:rsid w:val="00CD65EE"/>
    <w:rsid w:val="00E0470A"/>
    <w:rsid w:val="00E73D2E"/>
    <w:rsid w:val="00E750E5"/>
    <w:rsid w:val="00EA37C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65421"/>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basedOn w:val="Absatz-Standardschriftart"/>
    <w:uiPriority w:val="99"/>
    <w:semiHidden/>
    <w:unhideWhenUsed/>
    <w:rsid w:val="00BB1D47"/>
    <w:rPr>
      <w:sz w:val="16"/>
      <w:szCs w:val="16"/>
    </w:rPr>
  </w:style>
  <w:style w:type="paragraph" w:styleId="Kommentartext">
    <w:name w:val="annotation text"/>
    <w:basedOn w:val="Standard"/>
    <w:link w:val="KommentartextZchn"/>
    <w:uiPriority w:val="99"/>
    <w:semiHidden/>
    <w:unhideWhenUsed/>
    <w:rsid w:val="00BB1D47"/>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BB1D47"/>
    <w:rPr>
      <w:sz w:val="20"/>
      <w:szCs w:val="20"/>
    </w:rPr>
  </w:style>
  <w:style w:type="paragraph" w:styleId="Kommentarthema">
    <w:name w:val="annotation subject"/>
    <w:basedOn w:val="Kommentartext"/>
    <w:next w:val="Kommentartext"/>
    <w:link w:val="KommentarthemaZchn"/>
    <w:uiPriority w:val="99"/>
    <w:semiHidden/>
    <w:unhideWhenUsed/>
    <w:rsid w:val="00BB1D47"/>
    <w:rPr>
      <w:b/>
      <w:bCs/>
    </w:rPr>
  </w:style>
  <w:style w:type="character" w:customStyle="1" w:styleId="KommentarthemaZchn">
    <w:name w:val="Kommentarthema Zchn"/>
    <w:basedOn w:val="KommentartextZchn"/>
    <w:link w:val="Kommentarthema"/>
    <w:uiPriority w:val="99"/>
    <w:semiHidden/>
    <w:rsid w:val="00BB1D47"/>
    <w:rPr>
      <w:b/>
      <w:bCs/>
      <w:sz w:val="20"/>
      <w:szCs w:val="20"/>
    </w:rPr>
  </w:style>
  <w:style w:type="paragraph" w:styleId="Sprechblasentext">
    <w:name w:val="Balloon Text"/>
    <w:basedOn w:val="Standard"/>
    <w:link w:val="SprechblasentextZchn"/>
    <w:uiPriority w:val="99"/>
    <w:semiHidden/>
    <w:unhideWhenUsed/>
    <w:rsid w:val="00BB1D47"/>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B1D47"/>
    <w:rPr>
      <w:rFonts w:ascii="Tahoma" w:hAnsi="Tahoma" w:cs="Tahoma"/>
      <w:sz w:val="16"/>
      <w:szCs w:val="16"/>
    </w:rPr>
  </w:style>
  <w:style w:type="paragraph" w:styleId="Funotentext">
    <w:name w:val="footnote text"/>
    <w:basedOn w:val="Standard"/>
    <w:link w:val="FunotentextZchn"/>
    <w:uiPriority w:val="99"/>
    <w:semiHidden/>
    <w:unhideWhenUsed/>
    <w:rsid w:val="00E750E5"/>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E750E5"/>
    <w:rPr>
      <w:sz w:val="20"/>
      <w:szCs w:val="20"/>
    </w:rPr>
  </w:style>
  <w:style w:type="character" w:styleId="Funotenzeichen">
    <w:name w:val="footnote reference"/>
    <w:basedOn w:val="Absatz-Standardschriftart"/>
    <w:uiPriority w:val="99"/>
    <w:semiHidden/>
    <w:unhideWhenUsed/>
    <w:rsid w:val="00E750E5"/>
    <w:rPr>
      <w:vertAlign w:val="superscript"/>
    </w:rPr>
  </w:style>
  <w:style w:type="paragraph" w:styleId="Beschriftung">
    <w:name w:val="caption"/>
    <w:basedOn w:val="Standard"/>
    <w:next w:val="Standard"/>
    <w:uiPriority w:val="35"/>
    <w:unhideWhenUsed/>
    <w:qFormat/>
    <w:rsid w:val="00E750E5"/>
    <w:pPr>
      <w:spacing w:line="240" w:lineRule="auto"/>
    </w:pPr>
    <w:rPr>
      <w:b/>
      <w:bCs/>
      <w:color w:val="4F81BD" w:themeColor="accent1"/>
      <w:sz w:val="18"/>
      <w:szCs w:val="18"/>
    </w:rPr>
  </w:style>
  <w:style w:type="table" w:styleId="HelleSchattierung-Akzent1">
    <w:name w:val="Light Shading Accent 1"/>
    <w:basedOn w:val="NormaleTabelle"/>
    <w:uiPriority w:val="60"/>
    <w:rsid w:val="006A78F5"/>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MittlereSchattierung2-Akzent1">
    <w:name w:val="Medium Shading 2 Accent 1"/>
    <w:basedOn w:val="NormaleTabelle"/>
    <w:uiPriority w:val="64"/>
    <w:rsid w:val="006A78F5"/>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HelleListe-Akzent1">
    <w:name w:val="Light List Accent 1"/>
    <w:basedOn w:val="NormaleTabelle"/>
    <w:uiPriority w:val="61"/>
    <w:rsid w:val="006A78F5"/>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Listenabsatz">
    <w:name w:val="List Paragraph"/>
    <w:basedOn w:val="Standard"/>
    <w:uiPriority w:val="34"/>
    <w:qFormat/>
    <w:rsid w:val="00932F1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65421"/>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basedOn w:val="Absatz-Standardschriftart"/>
    <w:uiPriority w:val="99"/>
    <w:semiHidden/>
    <w:unhideWhenUsed/>
    <w:rsid w:val="00BB1D47"/>
    <w:rPr>
      <w:sz w:val="16"/>
      <w:szCs w:val="16"/>
    </w:rPr>
  </w:style>
  <w:style w:type="paragraph" w:styleId="Kommentartext">
    <w:name w:val="annotation text"/>
    <w:basedOn w:val="Standard"/>
    <w:link w:val="KommentartextZchn"/>
    <w:uiPriority w:val="99"/>
    <w:semiHidden/>
    <w:unhideWhenUsed/>
    <w:rsid w:val="00BB1D47"/>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BB1D47"/>
    <w:rPr>
      <w:sz w:val="20"/>
      <w:szCs w:val="20"/>
    </w:rPr>
  </w:style>
  <w:style w:type="paragraph" w:styleId="Kommentarthema">
    <w:name w:val="annotation subject"/>
    <w:basedOn w:val="Kommentartext"/>
    <w:next w:val="Kommentartext"/>
    <w:link w:val="KommentarthemaZchn"/>
    <w:uiPriority w:val="99"/>
    <w:semiHidden/>
    <w:unhideWhenUsed/>
    <w:rsid w:val="00BB1D47"/>
    <w:rPr>
      <w:b/>
      <w:bCs/>
    </w:rPr>
  </w:style>
  <w:style w:type="character" w:customStyle="1" w:styleId="KommentarthemaZchn">
    <w:name w:val="Kommentarthema Zchn"/>
    <w:basedOn w:val="KommentartextZchn"/>
    <w:link w:val="Kommentarthema"/>
    <w:uiPriority w:val="99"/>
    <w:semiHidden/>
    <w:rsid w:val="00BB1D47"/>
    <w:rPr>
      <w:b/>
      <w:bCs/>
      <w:sz w:val="20"/>
      <w:szCs w:val="20"/>
    </w:rPr>
  </w:style>
  <w:style w:type="paragraph" w:styleId="Sprechblasentext">
    <w:name w:val="Balloon Text"/>
    <w:basedOn w:val="Standard"/>
    <w:link w:val="SprechblasentextZchn"/>
    <w:uiPriority w:val="99"/>
    <w:semiHidden/>
    <w:unhideWhenUsed/>
    <w:rsid w:val="00BB1D47"/>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B1D47"/>
    <w:rPr>
      <w:rFonts w:ascii="Tahoma" w:hAnsi="Tahoma" w:cs="Tahoma"/>
      <w:sz w:val="16"/>
      <w:szCs w:val="16"/>
    </w:rPr>
  </w:style>
  <w:style w:type="paragraph" w:styleId="Funotentext">
    <w:name w:val="footnote text"/>
    <w:basedOn w:val="Standard"/>
    <w:link w:val="FunotentextZchn"/>
    <w:uiPriority w:val="99"/>
    <w:semiHidden/>
    <w:unhideWhenUsed/>
    <w:rsid w:val="00E750E5"/>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E750E5"/>
    <w:rPr>
      <w:sz w:val="20"/>
      <w:szCs w:val="20"/>
    </w:rPr>
  </w:style>
  <w:style w:type="character" w:styleId="Funotenzeichen">
    <w:name w:val="footnote reference"/>
    <w:basedOn w:val="Absatz-Standardschriftart"/>
    <w:uiPriority w:val="99"/>
    <w:semiHidden/>
    <w:unhideWhenUsed/>
    <w:rsid w:val="00E750E5"/>
    <w:rPr>
      <w:vertAlign w:val="superscript"/>
    </w:rPr>
  </w:style>
  <w:style w:type="paragraph" w:styleId="Beschriftung">
    <w:name w:val="caption"/>
    <w:basedOn w:val="Standard"/>
    <w:next w:val="Standard"/>
    <w:uiPriority w:val="35"/>
    <w:unhideWhenUsed/>
    <w:qFormat/>
    <w:rsid w:val="00E750E5"/>
    <w:pPr>
      <w:spacing w:line="240" w:lineRule="auto"/>
    </w:pPr>
    <w:rPr>
      <w:b/>
      <w:bCs/>
      <w:color w:val="4F81BD" w:themeColor="accent1"/>
      <w:sz w:val="18"/>
      <w:szCs w:val="18"/>
    </w:rPr>
  </w:style>
  <w:style w:type="table" w:styleId="HelleSchattierung-Akzent1">
    <w:name w:val="Light Shading Accent 1"/>
    <w:basedOn w:val="NormaleTabelle"/>
    <w:uiPriority w:val="60"/>
    <w:rsid w:val="006A78F5"/>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MittlereSchattierung2-Akzent1">
    <w:name w:val="Medium Shading 2 Accent 1"/>
    <w:basedOn w:val="NormaleTabelle"/>
    <w:uiPriority w:val="64"/>
    <w:rsid w:val="006A78F5"/>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HelleListe-Akzent1">
    <w:name w:val="Light List Accent 1"/>
    <w:basedOn w:val="NormaleTabelle"/>
    <w:uiPriority w:val="61"/>
    <w:rsid w:val="006A78F5"/>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Listenabsatz">
    <w:name w:val="List Paragraph"/>
    <w:basedOn w:val="Standard"/>
    <w:uiPriority w:val="34"/>
    <w:qFormat/>
    <w:rsid w:val="00932F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157810">
      <w:bodyDiv w:val="1"/>
      <w:marLeft w:val="0"/>
      <w:marRight w:val="0"/>
      <w:marTop w:val="0"/>
      <w:marBottom w:val="0"/>
      <w:divBdr>
        <w:top w:val="none" w:sz="0" w:space="0" w:color="auto"/>
        <w:left w:val="none" w:sz="0" w:space="0" w:color="auto"/>
        <w:bottom w:val="none" w:sz="0" w:space="0" w:color="auto"/>
        <w:right w:val="none" w:sz="0" w:space="0" w:color="auto"/>
      </w:divBdr>
    </w:div>
    <w:div w:id="691345765">
      <w:bodyDiv w:val="1"/>
      <w:marLeft w:val="0"/>
      <w:marRight w:val="0"/>
      <w:marTop w:val="0"/>
      <w:marBottom w:val="0"/>
      <w:divBdr>
        <w:top w:val="none" w:sz="0" w:space="0" w:color="auto"/>
        <w:left w:val="none" w:sz="0" w:space="0" w:color="auto"/>
        <w:bottom w:val="none" w:sz="0" w:space="0" w:color="auto"/>
        <w:right w:val="none" w:sz="0" w:space="0" w:color="auto"/>
      </w:divBdr>
    </w:div>
    <w:div w:id="1749688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1.wmf"/><Relationship Id="rId4" Type="http://schemas.microsoft.com/office/2007/relationships/stylesWithEffects" Target="stylesWithEffect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oleObject" Target="file:///\\filesvr03\meadata\home\coppola\projects\completed\SAVE-book\2009%20update\Sample.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de-D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stacked"/>
        <c:varyColors val="0"/>
        <c:ser>
          <c:idx val="0"/>
          <c:order val="0"/>
          <c:tx>
            <c:strRef>
              <c:f>Sheet2!$C$4</c:f>
              <c:strCache>
                <c:ptCount val="1"/>
                <c:pt idx="0">
                  <c:v>Access Panel 2001</c:v>
                </c:pt>
              </c:strCache>
            </c:strRef>
          </c:tx>
          <c:invertIfNegative val="0"/>
          <c:dLbls>
            <c:txPr>
              <a:bodyPr/>
              <a:lstStyle/>
              <a:p>
                <a:pPr>
                  <a:defRPr>
                    <a:solidFill>
                      <a:schemeClr val="bg1"/>
                    </a:solidFill>
                  </a:defRPr>
                </a:pPr>
                <a:endParaRPr lang="de-DE"/>
              </a:p>
            </c:txPr>
            <c:dLblPos val="ctr"/>
            <c:showLegendKey val="0"/>
            <c:showVal val="1"/>
            <c:showCatName val="0"/>
            <c:showSerName val="0"/>
            <c:showPercent val="0"/>
            <c:showBubbleSize val="0"/>
            <c:showLeaderLines val="0"/>
          </c:dLbls>
          <c:cat>
            <c:strRef>
              <c:f>Sheet2!$A$5:$A$12</c:f>
              <c:strCache>
                <c:ptCount val="8"/>
                <c:pt idx="0">
                  <c:v>2001</c:v>
                </c:pt>
                <c:pt idx="1">
                  <c:v>2003/04</c:v>
                </c:pt>
                <c:pt idx="2">
                  <c:v>2005</c:v>
                </c:pt>
                <c:pt idx="3">
                  <c:v>2006</c:v>
                </c:pt>
                <c:pt idx="4">
                  <c:v>2007</c:v>
                </c:pt>
                <c:pt idx="5">
                  <c:v>2008</c:v>
                </c:pt>
                <c:pt idx="6">
                  <c:v>2009</c:v>
                </c:pt>
                <c:pt idx="7">
                  <c:v>2010</c:v>
                </c:pt>
              </c:strCache>
            </c:strRef>
          </c:cat>
          <c:val>
            <c:numRef>
              <c:f>Sheet2!$C$5:$C$12</c:f>
              <c:numCache>
                <c:formatCode>General</c:formatCode>
                <c:ptCount val="8"/>
                <c:pt idx="0">
                  <c:v>660</c:v>
                </c:pt>
                <c:pt idx="1">
                  <c:v>487</c:v>
                </c:pt>
                <c:pt idx="2">
                  <c:v>357</c:v>
                </c:pt>
                <c:pt idx="3">
                  <c:v>333</c:v>
                </c:pt>
                <c:pt idx="4">
                  <c:v>321</c:v>
                </c:pt>
                <c:pt idx="5">
                  <c:v>276</c:v>
                </c:pt>
                <c:pt idx="6">
                  <c:v>234</c:v>
                </c:pt>
                <c:pt idx="7">
                  <c:v>216</c:v>
                </c:pt>
              </c:numCache>
            </c:numRef>
          </c:val>
        </c:ser>
        <c:ser>
          <c:idx val="1"/>
          <c:order val="1"/>
          <c:tx>
            <c:strRef>
              <c:f>Sheet2!$D$4</c:f>
              <c:strCache>
                <c:ptCount val="1"/>
                <c:pt idx="0">
                  <c:v>Random Sample 2003</c:v>
                </c:pt>
              </c:strCache>
            </c:strRef>
          </c:tx>
          <c:invertIfNegative val="0"/>
          <c:dLbls>
            <c:txPr>
              <a:bodyPr/>
              <a:lstStyle/>
              <a:p>
                <a:pPr>
                  <a:defRPr>
                    <a:solidFill>
                      <a:schemeClr val="bg1"/>
                    </a:solidFill>
                  </a:defRPr>
                </a:pPr>
                <a:endParaRPr lang="de-DE"/>
              </a:p>
            </c:txPr>
            <c:dLblPos val="ctr"/>
            <c:showLegendKey val="0"/>
            <c:showVal val="1"/>
            <c:showCatName val="0"/>
            <c:showSerName val="0"/>
            <c:showPercent val="0"/>
            <c:showBubbleSize val="0"/>
            <c:showLeaderLines val="0"/>
          </c:dLbls>
          <c:cat>
            <c:strRef>
              <c:f>Sheet2!$A$5:$A$12</c:f>
              <c:strCache>
                <c:ptCount val="8"/>
                <c:pt idx="0">
                  <c:v>2001</c:v>
                </c:pt>
                <c:pt idx="1">
                  <c:v>2003/04</c:v>
                </c:pt>
                <c:pt idx="2">
                  <c:v>2005</c:v>
                </c:pt>
                <c:pt idx="3">
                  <c:v>2006</c:v>
                </c:pt>
                <c:pt idx="4">
                  <c:v>2007</c:v>
                </c:pt>
                <c:pt idx="5">
                  <c:v>2008</c:v>
                </c:pt>
                <c:pt idx="6">
                  <c:v>2009</c:v>
                </c:pt>
                <c:pt idx="7">
                  <c:v>2010</c:v>
                </c:pt>
              </c:strCache>
            </c:strRef>
          </c:cat>
          <c:val>
            <c:numRef>
              <c:f>Sheet2!$D$5:$D$12</c:f>
              <c:numCache>
                <c:formatCode>General</c:formatCode>
                <c:ptCount val="8"/>
                <c:pt idx="1">
                  <c:v>2184</c:v>
                </c:pt>
                <c:pt idx="2">
                  <c:v>646</c:v>
                </c:pt>
                <c:pt idx="3">
                  <c:v>484</c:v>
                </c:pt>
                <c:pt idx="4">
                  <c:v>431</c:v>
                </c:pt>
                <c:pt idx="5">
                  <c:v>393</c:v>
                </c:pt>
                <c:pt idx="6">
                  <c:v>352</c:v>
                </c:pt>
                <c:pt idx="7">
                  <c:v>321</c:v>
                </c:pt>
              </c:numCache>
            </c:numRef>
          </c:val>
        </c:ser>
        <c:ser>
          <c:idx val="2"/>
          <c:order val="2"/>
          <c:tx>
            <c:strRef>
              <c:f>Sheet2!$E$4</c:f>
              <c:strCache>
                <c:ptCount val="1"/>
                <c:pt idx="0">
                  <c:v>Random Sample: refresher</c:v>
                </c:pt>
              </c:strCache>
            </c:strRef>
          </c:tx>
          <c:invertIfNegative val="0"/>
          <c:dLbls>
            <c:txPr>
              <a:bodyPr/>
              <a:lstStyle/>
              <a:p>
                <a:pPr>
                  <a:defRPr>
                    <a:solidFill>
                      <a:schemeClr val="bg1"/>
                    </a:solidFill>
                  </a:defRPr>
                </a:pPr>
                <a:endParaRPr lang="de-DE"/>
              </a:p>
            </c:txPr>
            <c:dLblPos val="ctr"/>
            <c:showLegendKey val="0"/>
            <c:showVal val="1"/>
            <c:showCatName val="0"/>
            <c:showSerName val="0"/>
            <c:showPercent val="0"/>
            <c:showBubbleSize val="0"/>
            <c:showLeaderLines val="0"/>
          </c:dLbls>
          <c:cat>
            <c:strRef>
              <c:f>Sheet2!$A$5:$A$12</c:f>
              <c:strCache>
                <c:ptCount val="8"/>
                <c:pt idx="0">
                  <c:v>2001</c:v>
                </c:pt>
                <c:pt idx="1">
                  <c:v>2003/04</c:v>
                </c:pt>
                <c:pt idx="2">
                  <c:v>2005</c:v>
                </c:pt>
                <c:pt idx="3">
                  <c:v>2006</c:v>
                </c:pt>
                <c:pt idx="4">
                  <c:v>2007</c:v>
                </c:pt>
                <c:pt idx="5">
                  <c:v>2008</c:v>
                </c:pt>
                <c:pt idx="6">
                  <c:v>2009</c:v>
                </c:pt>
                <c:pt idx="7">
                  <c:v>2010</c:v>
                </c:pt>
              </c:strCache>
            </c:strRef>
          </c:cat>
          <c:val>
            <c:numRef>
              <c:f>Sheet2!$E$5:$E$12</c:f>
              <c:numCache>
                <c:formatCode>General</c:formatCode>
                <c:ptCount val="8"/>
                <c:pt idx="2">
                  <c:v>1302</c:v>
                </c:pt>
                <c:pt idx="3">
                  <c:v>1021</c:v>
                </c:pt>
                <c:pt idx="4">
                  <c:v>902</c:v>
                </c:pt>
                <c:pt idx="5">
                  <c:v>848</c:v>
                </c:pt>
                <c:pt idx="6">
                  <c:v>765</c:v>
                </c:pt>
                <c:pt idx="7">
                  <c:v>719</c:v>
                </c:pt>
              </c:numCache>
            </c:numRef>
          </c:val>
        </c:ser>
        <c:ser>
          <c:idx val="3"/>
          <c:order val="3"/>
          <c:tx>
            <c:strRef>
              <c:f>Sheet2!$F$4</c:f>
              <c:strCache>
                <c:ptCount val="1"/>
                <c:pt idx="0">
                  <c:v>Access Panel: refresher</c:v>
                </c:pt>
              </c:strCache>
            </c:strRef>
          </c:tx>
          <c:invertIfNegative val="0"/>
          <c:dLbls>
            <c:txPr>
              <a:bodyPr/>
              <a:lstStyle/>
              <a:p>
                <a:pPr>
                  <a:defRPr>
                    <a:solidFill>
                      <a:schemeClr val="bg1"/>
                    </a:solidFill>
                  </a:defRPr>
                </a:pPr>
                <a:endParaRPr lang="de-DE"/>
              </a:p>
            </c:txPr>
            <c:dLblPos val="ctr"/>
            <c:showLegendKey val="0"/>
            <c:showVal val="1"/>
            <c:showCatName val="0"/>
            <c:showSerName val="0"/>
            <c:showPercent val="0"/>
            <c:showBubbleSize val="0"/>
            <c:showLeaderLines val="0"/>
          </c:dLbls>
          <c:cat>
            <c:strRef>
              <c:f>Sheet2!$A$5:$A$12</c:f>
              <c:strCache>
                <c:ptCount val="8"/>
                <c:pt idx="0">
                  <c:v>2001</c:v>
                </c:pt>
                <c:pt idx="1">
                  <c:v>2003/04</c:v>
                </c:pt>
                <c:pt idx="2">
                  <c:v>2005</c:v>
                </c:pt>
                <c:pt idx="3">
                  <c:v>2006</c:v>
                </c:pt>
                <c:pt idx="4">
                  <c:v>2007</c:v>
                </c:pt>
                <c:pt idx="5">
                  <c:v>2008</c:v>
                </c:pt>
                <c:pt idx="6">
                  <c:v>2009</c:v>
                </c:pt>
                <c:pt idx="7">
                  <c:v>2010</c:v>
                </c:pt>
              </c:strCache>
            </c:strRef>
          </c:cat>
          <c:val>
            <c:numRef>
              <c:f>Sheet2!$F$5:$F$12</c:f>
              <c:numCache>
                <c:formatCode>General</c:formatCode>
                <c:ptCount val="8"/>
                <c:pt idx="3">
                  <c:v>1636</c:v>
                </c:pt>
                <c:pt idx="4">
                  <c:v>1277</c:v>
                </c:pt>
                <c:pt idx="5">
                  <c:v>1091</c:v>
                </c:pt>
                <c:pt idx="6">
                  <c:v>871</c:v>
                </c:pt>
                <c:pt idx="7">
                  <c:v>791</c:v>
                </c:pt>
              </c:numCache>
            </c:numRef>
          </c:val>
        </c:ser>
        <c:dLbls>
          <c:dLblPos val="ctr"/>
          <c:showLegendKey val="0"/>
          <c:showVal val="1"/>
          <c:showCatName val="0"/>
          <c:showSerName val="0"/>
          <c:showPercent val="0"/>
          <c:showBubbleSize val="0"/>
        </c:dLbls>
        <c:gapWidth val="150"/>
        <c:overlap val="100"/>
        <c:axId val="178043904"/>
        <c:axId val="178049792"/>
      </c:barChart>
      <c:catAx>
        <c:axId val="178043904"/>
        <c:scaling>
          <c:orientation val="minMax"/>
        </c:scaling>
        <c:delete val="0"/>
        <c:axPos val="b"/>
        <c:majorTickMark val="out"/>
        <c:minorTickMark val="none"/>
        <c:tickLblPos val="nextTo"/>
        <c:crossAx val="178049792"/>
        <c:crosses val="autoZero"/>
        <c:auto val="1"/>
        <c:lblAlgn val="ctr"/>
        <c:lblOffset val="100"/>
        <c:noMultiLvlLbl val="0"/>
      </c:catAx>
      <c:valAx>
        <c:axId val="178049792"/>
        <c:scaling>
          <c:orientation val="minMax"/>
          <c:max val="3500"/>
        </c:scaling>
        <c:delete val="0"/>
        <c:axPos val="l"/>
        <c:majorGridlines/>
        <c:numFmt formatCode="General" sourceLinked="1"/>
        <c:majorTickMark val="out"/>
        <c:minorTickMark val="none"/>
        <c:tickLblPos val="nextTo"/>
        <c:crossAx val="178043904"/>
        <c:crosses val="autoZero"/>
        <c:crossBetween val="between"/>
      </c:valAx>
    </c:plotArea>
    <c:legend>
      <c:legendPos val="b"/>
      <c:layout>
        <c:manualLayout>
          <c:xMode val="edge"/>
          <c:yMode val="edge"/>
          <c:x val="4.4692382737962243E-2"/>
          <c:y val="0.83680315488115475"/>
          <c:w val="0.89405039647821805"/>
          <c:h val="0.13911812476695465"/>
        </c:manualLayout>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5FC1C2-31C6-4BEC-B1D9-CC8CCC3EE4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1168</Words>
  <Characters>7365</Characters>
  <Application>Microsoft Office Word</Application>
  <DocSecurity>0</DocSecurity>
  <Lines>61</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Michela Coppola</dc:creator>
  <cp:lastModifiedBy>Michela</cp:lastModifiedBy>
  <cp:revision>3</cp:revision>
  <dcterms:created xsi:type="dcterms:W3CDTF">2012-08-13T08:21:00Z</dcterms:created>
  <dcterms:modified xsi:type="dcterms:W3CDTF">2012-08-13T10:35:00Z</dcterms:modified>
</cp:coreProperties>
</file>