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E3F1B3" w14:textId="2951988B" w:rsidR="00053121" w:rsidRDefault="00053121" w:rsidP="0075072A">
      <w:pPr>
        <w:jc w:val="both"/>
        <w:rPr>
          <w:rFonts w:ascii="Calibri" w:eastAsia="Calibri" w:hAnsi="Calibri" w:cs="Calibri"/>
        </w:rPr>
      </w:pPr>
      <w:r>
        <w:rPr>
          <w:rFonts w:ascii="Calibri" w:eastAsia="Calibri" w:hAnsi="Calibri" w:cs="Calibri"/>
        </w:rPr>
        <w:t>International Workshop on Household Nonresponse, Budapest 22-24 August 2018</w:t>
      </w:r>
    </w:p>
    <w:p w14:paraId="27F2AAC8" w14:textId="0F4A9287" w:rsidR="0A2C49B8" w:rsidRPr="00053121" w:rsidRDefault="00053121" w:rsidP="0075072A">
      <w:pPr>
        <w:jc w:val="both"/>
        <w:rPr>
          <w:b/>
        </w:rPr>
      </w:pPr>
      <w:r w:rsidRPr="00053121">
        <w:rPr>
          <w:rFonts w:ascii="Calibri" w:eastAsia="Calibri" w:hAnsi="Calibri" w:cs="Calibri"/>
          <w:b/>
        </w:rPr>
        <w:t xml:space="preserve">Linda Mohay: </w:t>
      </w:r>
      <w:r w:rsidR="79D15BDA" w:rsidRPr="00053121">
        <w:rPr>
          <w:rFonts w:ascii="Calibri" w:eastAsia="Calibri" w:hAnsi="Calibri" w:cs="Calibri"/>
          <w:b/>
        </w:rPr>
        <w:t xml:space="preserve">Interviewer effects on </w:t>
      </w:r>
      <w:r w:rsidR="005662F3" w:rsidRPr="00053121">
        <w:rPr>
          <w:rFonts w:ascii="Calibri" w:eastAsia="Calibri" w:hAnsi="Calibri" w:cs="Calibri"/>
          <w:b/>
        </w:rPr>
        <w:t>respondents’ willingness to provide</w:t>
      </w:r>
      <w:r w:rsidRPr="00053121">
        <w:rPr>
          <w:rFonts w:ascii="Calibri" w:eastAsia="Calibri" w:hAnsi="Calibri" w:cs="Calibri"/>
          <w:b/>
        </w:rPr>
        <w:t xml:space="preserve"> personal identifiers</w:t>
      </w:r>
      <w:r w:rsidR="79D15BDA" w:rsidRPr="00053121">
        <w:rPr>
          <w:rFonts w:ascii="Calibri" w:eastAsia="Calibri" w:hAnsi="Calibri" w:cs="Calibri"/>
          <w:b/>
        </w:rPr>
        <w:t xml:space="preserve"> in the census</w:t>
      </w:r>
    </w:p>
    <w:p w14:paraId="5D5D55A8" w14:textId="341A395E" w:rsidR="0A2C49B8" w:rsidRDefault="00CEE77A" w:rsidP="0075072A">
      <w:pPr>
        <w:spacing w:after="0"/>
        <w:jc w:val="both"/>
      </w:pPr>
      <w:r w:rsidRPr="00CEE77A">
        <w:rPr>
          <w:rFonts w:ascii="Calibri" w:eastAsia="Calibri" w:hAnsi="Calibri" w:cs="Calibri"/>
        </w:rPr>
        <w:t xml:space="preserve"> In 2021 Hungarian Central Statistical Office (HCSO) is going to hold a census. HCSO tries to prepare a partly register-based census. So far</w:t>
      </w:r>
      <w:r w:rsidR="00315351">
        <w:rPr>
          <w:rFonts w:ascii="Calibri" w:eastAsia="Calibri" w:hAnsi="Calibri" w:cs="Calibri"/>
        </w:rPr>
        <w:t xml:space="preserve"> </w:t>
      </w:r>
      <w:r w:rsidRPr="00CEE77A">
        <w:rPr>
          <w:rFonts w:ascii="Calibri" w:eastAsia="Calibri" w:hAnsi="Calibri" w:cs="Calibri"/>
        </w:rPr>
        <w:t>no personal data or identification numbers ha</w:t>
      </w:r>
      <w:r w:rsidR="00062983">
        <w:rPr>
          <w:rFonts w:ascii="Calibri" w:eastAsia="Calibri" w:hAnsi="Calibri" w:cs="Calibri"/>
        </w:rPr>
        <w:t>ve</w:t>
      </w:r>
      <w:r w:rsidRPr="00CEE77A">
        <w:rPr>
          <w:rFonts w:ascii="Calibri" w:eastAsia="Calibri" w:hAnsi="Calibri" w:cs="Calibri"/>
        </w:rPr>
        <w:t xml:space="preserve"> been collected in our surveys and censuses. Therefore we could not use any administrative sources to link and improve our survey data. Nowadays there is a need to reduce respondent burden and the cost of censuses so we begin to study whether the respondents are ready to give the consent to their data being linked. In July 2018 we had a census planning survey about respondents</w:t>
      </w:r>
      <w:r w:rsidR="005C62D1">
        <w:rPr>
          <w:rFonts w:ascii="Calibri" w:eastAsia="Calibri" w:hAnsi="Calibri" w:cs="Calibri"/>
        </w:rPr>
        <w:t>’</w:t>
      </w:r>
      <w:r w:rsidRPr="00CEE77A">
        <w:rPr>
          <w:rFonts w:ascii="Calibri" w:eastAsia="Calibri" w:hAnsi="Calibri" w:cs="Calibri"/>
        </w:rPr>
        <w:t xml:space="preserve"> willingness to provide their personal identifiers (e</w:t>
      </w:r>
      <w:r w:rsidR="00062983">
        <w:rPr>
          <w:rFonts w:ascii="Calibri" w:eastAsia="Calibri" w:hAnsi="Calibri" w:cs="Calibri"/>
        </w:rPr>
        <w:t>.</w:t>
      </w:r>
      <w:r w:rsidRPr="00CEE77A">
        <w:rPr>
          <w:rFonts w:ascii="Calibri" w:eastAsia="Calibri" w:hAnsi="Calibri" w:cs="Calibri"/>
        </w:rPr>
        <w:t>g.</w:t>
      </w:r>
      <w:r w:rsidR="00062983">
        <w:rPr>
          <w:rFonts w:ascii="Calibri" w:eastAsia="Calibri" w:hAnsi="Calibri" w:cs="Calibri"/>
        </w:rPr>
        <w:t>,</w:t>
      </w:r>
      <w:r w:rsidRPr="00CEE77A">
        <w:rPr>
          <w:rFonts w:ascii="Calibri" w:eastAsia="Calibri" w:hAnsi="Calibri" w:cs="Calibri"/>
        </w:rPr>
        <w:t xml:space="preserve"> tax </w:t>
      </w:r>
      <w:r w:rsidR="00B370CF">
        <w:rPr>
          <w:rFonts w:ascii="Calibri" w:eastAsia="Calibri" w:hAnsi="Calibri" w:cs="Calibri"/>
        </w:rPr>
        <w:t>ID</w:t>
      </w:r>
      <w:r w:rsidRPr="00CEE77A">
        <w:rPr>
          <w:rFonts w:ascii="Calibri" w:eastAsia="Calibri" w:hAnsi="Calibri" w:cs="Calibri"/>
        </w:rPr>
        <w:t xml:space="preserve"> number, </w:t>
      </w:r>
      <w:r w:rsidR="005C62D1">
        <w:rPr>
          <w:rFonts w:ascii="Calibri" w:eastAsia="Calibri" w:hAnsi="Calibri" w:cs="Calibri"/>
        </w:rPr>
        <w:t>health</w:t>
      </w:r>
      <w:r w:rsidRPr="00CEE77A">
        <w:rPr>
          <w:rFonts w:ascii="Calibri" w:eastAsia="Calibri" w:hAnsi="Calibri" w:cs="Calibri"/>
        </w:rPr>
        <w:t xml:space="preserve"> insurance number) and consent to data-linkage in the next census. We would like to study - besides the possibilities of collecting personal data - the interviewer effect as well. Therefore we linked this survey to a range of interviewer characteristics measured in a survey of interviewers. The paper contains our first results.</w:t>
      </w:r>
    </w:p>
    <w:p w14:paraId="0F5AE057" w14:textId="77777777" w:rsidR="0056255F" w:rsidRDefault="0056255F" w:rsidP="0075072A">
      <w:pPr>
        <w:spacing w:after="0"/>
        <w:jc w:val="both"/>
        <w:rPr>
          <w:rFonts w:ascii="Calibri" w:eastAsia="Calibri" w:hAnsi="Calibri" w:cs="Calibri"/>
        </w:rPr>
      </w:pPr>
    </w:p>
    <w:p w14:paraId="51A59785" w14:textId="77777777" w:rsidR="0A2C49B8" w:rsidRPr="00ED7491" w:rsidRDefault="79D15BDA" w:rsidP="0075072A">
      <w:pPr>
        <w:spacing w:after="0"/>
        <w:jc w:val="both"/>
      </w:pPr>
      <w:r w:rsidRPr="79D15BDA">
        <w:rPr>
          <w:rFonts w:ascii="Calibri" w:eastAsia="Calibri" w:hAnsi="Calibri" w:cs="Calibri"/>
        </w:rPr>
        <w:t>Data</w:t>
      </w:r>
    </w:p>
    <w:p w14:paraId="042BDD7F" w14:textId="6C22E848" w:rsidR="0A2C49B8" w:rsidRPr="00ED7491" w:rsidRDefault="00CEE77A" w:rsidP="0075072A">
      <w:pPr>
        <w:spacing w:after="0"/>
        <w:jc w:val="both"/>
        <w:rPr>
          <w:rFonts w:ascii="Calibri" w:eastAsia="Calibri" w:hAnsi="Calibri" w:cs="Calibri"/>
        </w:rPr>
      </w:pPr>
      <w:r w:rsidRPr="00CEE77A">
        <w:rPr>
          <w:rFonts w:ascii="Calibri" w:eastAsia="Calibri" w:hAnsi="Calibri" w:cs="Calibri"/>
        </w:rPr>
        <w:t>The census planning survey has a stratified one-stage sample of census enumeration districts (2011). The population was stratified by NUTS2 region and type of locality; enumeration districts were selected with systematic random method. The sample was consisted of 5919 dwellings from 50 enumeration districts. Within each dwelling all members were listed and one person above 18 years of age was chosen by the interviewer.</w:t>
      </w:r>
    </w:p>
    <w:p w14:paraId="149E9B3F" w14:textId="3A1861C3" w:rsidR="0A2C49B8" w:rsidRPr="00ED7491" w:rsidRDefault="79D15BDA" w:rsidP="0075072A">
      <w:pPr>
        <w:spacing w:after="0"/>
        <w:jc w:val="both"/>
        <w:rPr>
          <w:rFonts w:ascii="Calibri" w:eastAsia="Calibri" w:hAnsi="Calibri" w:cs="Calibri"/>
        </w:rPr>
      </w:pPr>
      <w:r w:rsidRPr="79D15BDA">
        <w:rPr>
          <w:rFonts w:ascii="Calibri" w:eastAsia="Calibri" w:hAnsi="Calibri" w:cs="Calibri"/>
        </w:rPr>
        <w:t>The fieldwork took one month long from the end of June until the end of July</w:t>
      </w:r>
      <w:r w:rsidR="00062983">
        <w:rPr>
          <w:rFonts w:ascii="Calibri" w:eastAsia="Calibri" w:hAnsi="Calibri" w:cs="Calibri"/>
        </w:rPr>
        <w:t xml:space="preserve"> 2018</w:t>
      </w:r>
      <w:r w:rsidRPr="79D15BDA">
        <w:rPr>
          <w:rFonts w:ascii="Calibri" w:eastAsia="Calibri" w:hAnsi="Calibri" w:cs="Calibri"/>
        </w:rPr>
        <w:t>. A total of 3289 completed interviews were achieved yielding the response rate for the CAPI survey of 67%.</w:t>
      </w:r>
    </w:p>
    <w:p w14:paraId="13967D8A" w14:textId="77777777" w:rsidR="0056255F" w:rsidRDefault="0056255F" w:rsidP="0075072A">
      <w:pPr>
        <w:spacing w:after="0"/>
        <w:jc w:val="both"/>
        <w:rPr>
          <w:rFonts w:ascii="Calibri" w:eastAsia="Calibri" w:hAnsi="Calibri" w:cs="Calibri"/>
        </w:rPr>
      </w:pPr>
    </w:p>
    <w:p w14:paraId="63340F47" w14:textId="77777777" w:rsidR="0A2C49B8" w:rsidRDefault="79D15BDA" w:rsidP="0075072A">
      <w:pPr>
        <w:spacing w:after="0"/>
        <w:jc w:val="both"/>
        <w:rPr>
          <w:rFonts w:ascii="Calibri" w:eastAsia="Calibri" w:hAnsi="Calibri" w:cs="Calibri"/>
        </w:rPr>
      </w:pPr>
      <w:r w:rsidRPr="79D15BDA">
        <w:rPr>
          <w:rFonts w:ascii="Calibri" w:eastAsia="Calibri" w:hAnsi="Calibri" w:cs="Calibri"/>
        </w:rPr>
        <w:t>Interviewer survey</w:t>
      </w:r>
    </w:p>
    <w:p w14:paraId="7CE54983" w14:textId="3FDAC34B" w:rsidR="0A2C49B8" w:rsidRDefault="79D15BDA" w:rsidP="0075072A">
      <w:pPr>
        <w:spacing w:after="0"/>
        <w:jc w:val="both"/>
        <w:rPr>
          <w:rFonts w:ascii="Calibri" w:eastAsia="Calibri" w:hAnsi="Calibri" w:cs="Calibri"/>
        </w:rPr>
      </w:pPr>
      <w:r w:rsidRPr="79D15BDA">
        <w:rPr>
          <w:rFonts w:ascii="Calibri" w:eastAsia="Calibri" w:hAnsi="Calibri" w:cs="Calibri"/>
        </w:rPr>
        <w:t xml:space="preserve">The interviewers </w:t>
      </w:r>
      <w:r w:rsidR="00062983">
        <w:rPr>
          <w:rFonts w:ascii="Calibri" w:eastAsia="Calibri" w:hAnsi="Calibri" w:cs="Calibri"/>
        </w:rPr>
        <w:t xml:space="preserve">were </w:t>
      </w:r>
      <w:r w:rsidRPr="79D15BDA">
        <w:rPr>
          <w:rFonts w:ascii="Calibri" w:eastAsia="Calibri" w:hAnsi="Calibri" w:cs="Calibri"/>
        </w:rPr>
        <w:t xml:space="preserve">asked to complete the survey before the training session, ensuring that their attitudes were measured independently from their first experiences in the field. All 50 interviewers completed the survey.  In this questionnaire interviewers were asked about a range of topics, including socio-demographic characteristics, experiences, expectations toward obtaining personal identifiers from respondents and whether they themselves would give these and consent to data linkage.  </w:t>
      </w:r>
    </w:p>
    <w:p w14:paraId="1A774489" w14:textId="77777777" w:rsidR="0056255F" w:rsidRDefault="0056255F" w:rsidP="0075072A">
      <w:pPr>
        <w:spacing w:after="0"/>
        <w:jc w:val="both"/>
        <w:rPr>
          <w:rFonts w:ascii="Calibri" w:eastAsia="Calibri" w:hAnsi="Calibri" w:cs="Calibri"/>
        </w:rPr>
      </w:pPr>
    </w:p>
    <w:p w14:paraId="5A549523" w14:textId="77777777" w:rsidR="0A2C49B8" w:rsidRDefault="79D15BDA" w:rsidP="0075072A">
      <w:pPr>
        <w:spacing w:after="0"/>
        <w:jc w:val="both"/>
        <w:rPr>
          <w:rFonts w:ascii="Calibri" w:eastAsia="Calibri" w:hAnsi="Calibri" w:cs="Calibri"/>
        </w:rPr>
      </w:pPr>
      <w:r w:rsidRPr="79D15BDA">
        <w:rPr>
          <w:rFonts w:ascii="Calibri" w:eastAsia="Calibri" w:hAnsi="Calibri" w:cs="Calibri"/>
        </w:rPr>
        <w:t>Research questions</w:t>
      </w:r>
    </w:p>
    <w:p w14:paraId="208ECD99" w14:textId="77777777" w:rsidR="0056255F" w:rsidRDefault="00725B91" w:rsidP="0075072A">
      <w:pPr>
        <w:spacing w:after="0"/>
        <w:jc w:val="both"/>
        <w:rPr>
          <w:rFonts w:ascii="Calibri" w:eastAsia="Calibri" w:hAnsi="Calibri" w:cs="Calibri"/>
        </w:rPr>
      </w:pPr>
      <w:r>
        <w:rPr>
          <w:rFonts w:ascii="Calibri" w:eastAsia="Calibri" w:hAnsi="Calibri" w:cs="Calibri"/>
        </w:rPr>
        <w:t>I</w:t>
      </w:r>
      <w:r w:rsidR="00CEE77A" w:rsidRPr="00CEE77A">
        <w:rPr>
          <w:rFonts w:ascii="Calibri" w:eastAsia="Calibri" w:hAnsi="Calibri" w:cs="Calibri"/>
        </w:rPr>
        <w:t>nterviewer effects on consent questions have been proven to exist in several surveys (Sakshaug et al., 2013; Korbmacher and Schröder, 2013). We hypothesize that interviewer effects also occur in the census planning survey when asking for the intention to provide ID numbers.  We also hypothesize that interviewers</w:t>
      </w:r>
      <w:r w:rsidR="0071560E">
        <w:rPr>
          <w:rFonts w:ascii="Calibri" w:eastAsia="Calibri" w:hAnsi="Calibri" w:cs="Calibri"/>
        </w:rPr>
        <w:t>’</w:t>
      </w:r>
      <w:r w:rsidR="00CEE77A" w:rsidRPr="00CEE77A">
        <w:rPr>
          <w:rFonts w:ascii="Calibri" w:eastAsia="Calibri" w:hAnsi="Calibri" w:cs="Calibri"/>
        </w:rPr>
        <w:t xml:space="preserve"> expectations about obtaining ID-s are important factors in interviewer effect. Further characteristic of special interest is the interviewers’ own willingness to provide </w:t>
      </w:r>
      <w:r w:rsidR="00062983">
        <w:rPr>
          <w:rFonts w:ascii="Calibri" w:eastAsia="Calibri" w:hAnsi="Calibri" w:cs="Calibri"/>
        </w:rPr>
        <w:t>ID</w:t>
      </w:r>
      <w:r w:rsidR="00CEE77A" w:rsidRPr="00CEE77A">
        <w:rPr>
          <w:rFonts w:ascii="Calibri" w:eastAsia="Calibri" w:hAnsi="Calibri" w:cs="Calibri"/>
        </w:rPr>
        <w:t xml:space="preserve"> numbers for statistical reason.</w:t>
      </w:r>
      <w:r w:rsidR="0056255F">
        <w:rPr>
          <w:rFonts w:ascii="Calibri" w:eastAsia="Calibri" w:hAnsi="Calibri" w:cs="Calibri"/>
        </w:rPr>
        <w:t xml:space="preserve"> </w:t>
      </w:r>
    </w:p>
    <w:p w14:paraId="6C8D0040" w14:textId="77777777" w:rsidR="0056255F" w:rsidRDefault="0056255F" w:rsidP="0075072A">
      <w:pPr>
        <w:spacing w:after="0"/>
        <w:jc w:val="both"/>
        <w:rPr>
          <w:rFonts w:ascii="Calibri" w:eastAsia="Calibri" w:hAnsi="Calibri" w:cs="Calibri"/>
        </w:rPr>
      </w:pPr>
    </w:p>
    <w:p w14:paraId="36704A0D" w14:textId="77777777" w:rsidR="0A2C49B8" w:rsidRDefault="79D15BDA" w:rsidP="0075072A">
      <w:pPr>
        <w:spacing w:after="0"/>
        <w:jc w:val="both"/>
        <w:rPr>
          <w:rFonts w:ascii="Calibri" w:eastAsia="Calibri" w:hAnsi="Calibri" w:cs="Calibri"/>
        </w:rPr>
      </w:pPr>
      <w:r w:rsidRPr="79D15BDA">
        <w:rPr>
          <w:rFonts w:ascii="Calibri" w:eastAsia="Calibri" w:hAnsi="Calibri" w:cs="Calibri"/>
        </w:rPr>
        <w:t>Results</w:t>
      </w:r>
    </w:p>
    <w:p w14:paraId="475D11EE" w14:textId="0941C1E2" w:rsidR="70AEE8DF" w:rsidRDefault="00CEE77A" w:rsidP="0075072A">
      <w:pPr>
        <w:spacing w:after="0"/>
        <w:jc w:val="both"/>
        <w:rPr>
          <w:rFonts w:ascii="Arial" w:eastAsia="Arial" w:hAnsi="Arial" w:cs="Arial"/>
          <w:sz w:val="19"/>
          <w:szCs w:val="19"/>
          <w:u w:val="single"/>
        </w:rPr>
      </w:pPr>
      <w:r w:rsidRPr="00CEE77A">
        <w:rPr>
          <w:rFonts w:ascii="Calibri" w:eastAsia="Calibri" w:hAnsi="Calibri" w:cs="Calibri"/>
        </w:rPr>
        <w:t xml:space="preserve">The </w:t>
      </w:r>
      <w:r w:rsidR="00062983">
        <w:rPr>
          <w:rFonts w:ascii="Calibri" w:eastAsia="Calibri" w:hAnsi="Calibri" w:cs="Calibri"/>
        </w:rPr>
        <w:t>i</w:t>
      </w:r>
      <w:r w:rsidRPr="00CEE77A">
        <w:rPr>
          <w:rFonts w:ascii="Calibri" w:eastAsia="Calibri" w:hAnsi="Calibri" w:cs="Calibri"/>
        </w:rPr>
        <w:t>nterviewers</w:t>
      </w:r>
      <w:r w:rsidR="00062983">
        <w:rPr>
          <w:rFonts w:ascii="Calibri" w:eastAsia="Calibri" w:hAnsi="Calibri" w:cs="Calibri"/>
        </w:rPr>
        <w:t>’</w:t>
      </w:r>
      <w:r w:rsidRPr="00CEE77A">
        <w:rPr>
          <w:rFonts w:ascii="Calibri" w:eastAsia="Calibri" w:hAnsi="Calibri" w:cs="Calibri"/>
        </w:rPr>
        <w:t xml:space="preserve"> expectation of obtaining ID numbers was lower than the results of census planning survey shows (see Table 1.). The reason of the difference could be that in the census planning survey we did not asked for the exact ID numbers just for the respondents’ intents to provide them.  </w:t>
      </w:r>
    </w:p>
    <w:p w14:paraId="3A55D63A" w14:textId="77777777" w:rsidR="00053121" w:rsidRDefault="00053121" w:rsidP="70AEE8DF">
      <w:pPr>
        <w:rPr>
          <w:rFonts w:ascii="Calibri" w:eastAsia="Calibri" w:hAnsi="Calibri" w:cs="Calibri"/>
        </w:rPr>
      </w:pPr>
    </w:p>
    <w:p w14:paraId="7F79FCB3" w14:textId="77777777" w:rsidR="70AEE8DF" w:rsidRDefault="00F373DC" w:rsidP="70AEE8DF">
      <w:pPr>
        <w:rPr>
          <w:rFonts w:ascii="Calibri" w:eastAsia="Calibri" w:hAnsi="Calibri" w:cs="Calibri"/>
        </w:rPr>
      </w:pPr>
      <w:r>
        <w:rPr>
          <w:rFonts w:ascii="Calibri" w:eastAsia="Calibri" w:hAnsi="Calibri" w:cs="Calibri"/>
        </w:rPr>
        <w:lastRenderedPageBreak/>
        <w:t>Table</w:t>
      </w:r>
      <w:r w:rsidR="00B4555F">
        <w:rPr>
          <w:rFonts w:ascii="Calibri" w:eastAsia="Calibri" w:hAnsi="Calibri" w:cs="Calibri"/>
        </w:rPr>
        <w:t xml:space="preserve"> 1</w:t>
      </w:r>
      <w:r>
        <w:rPr>
          <w:rFonts w:ascii="Calibri" w:eastAsia="Calibri" w:hAnsi="Calibri" w:cs="Calibri"/>
        </w:rPr>
        <w:t xml:space="preserve">. </w:t>
      </w:r>
      <w:r w:rsidR="00D72FEF">
        <w:rPr>
          <w:rFonts w:ascii="Calibri" w:eastAsia="Calibri" w:hAnsi="Calibri" w:cs="Calibri"/>
        </w:rPr>
        <w:t>Differences between the expectations and the survey results</w:t>
      </w:r>
    </w:p>
    <w:tbl>
      <w:tblPr>
        <w:tblStyle w:val="Tblzatrcsos41jellszn1"/>
        <w:tblW w:w="9360" w:type="dxa"/>
        <w:tblLayout w:type="fixed"/>
        <w:tblLook w:val="06A0" w:firstRow="1" w:lastRow="0" w:firstColumn="1" w:lastColumn="0" w:noHBand="1" w:noVBand="1"/>
      </w:tblPr>
      <w:tblGrid>
        <w:gridCol w:w="1526"/>
        <w:gridCol w:w="1559"/>
        <w:gridCol w:w="1595"/>
        <w:gridCol w:w="1524"/>
        <w:gridCol w:w="1341"/>
        <w:gridCol w:w="1815"/>
      </w:tblGrid>
      <w:tr w:rsidR="79D15BDA" w14:paraId="7C4A17C7" w14:textId="77777777" w:rsidTr="70AEE8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gridSpan w:val="3"/>
          </w:tcPr>
          <w:p w14:paraId="4EF01E31" w14:textId="77777777" w:rsidR="79D15BDA" w:rsidRDefault="79D15BDA" w:rsidP="79D15BDA">
            <w:pPr>
              <w:jc w:val="center"/>
              <w:rPr>
                <w:rFonts w:ascii="Calibri" w:eastAsia="Calibri" w:hAnsi="Calibri" w:cs="Calibri"/>
              </w:rPr>
            </w:pPr>
            <w:r w:rsidRPr="79D15BDA">
              <w:rPr>
                <w:rFonts w:ascii="Calibri" w:eastAsia="Calibri" w:hAnsi="Calibri" w:cs="Calibri"/>
              </w:rPr>
              <w:t>PROVIDE TAX ID NUMBER</w:t>
            </w:r>
          </w:p>
        </w:tc>
        <w:tc>
          <w:tcPr>
            <w:tcW w:w="4680" w:type="dxa"/>
            <w:gridSpan w:val="3"/>
          </w:tcPr>
          <w:p w14:paraId="1EBF3B7F" w14:textId="77777777" w:rsidR="79D15BDA" w:rsidRDefault="79D15BDA" w:rsidP="79D15BD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rPr>
            </w:pPr>
            <w:r w:rsidRPr="79D15BDA">
              <w:rPr>
                <w:rFonts w:ascii="Calibri" w:eastAsia="Calibri" w:hAnsi="Calibri" w:cs="Calibri"/>
              </w:rPr>
              <w:t>PROVIDE HEALTH INSURANCE NUMBER</w:t>
            </w:r>
          </w:p>
        </w:tc>
      </w:tr>
      <w:tr w:rsidR="79D15BDA" w14:paraId="4E9F2C3A" w14:textId="77777777" w:rsidTr="00A155E1">
        <w:tc>
          <w:tcPr>
            <w:cnfStyle w:val="001000000000" w:firstRow="0" w:lastRow="0" w:firstColumn="1" w:lastColumn="0" w:oddVBand="0" w:evenVBand="0" w:oddHBand="0" w:evenHBand="0" w:firstRowFirstColumn="0" w:firstRowLastColumn="0" w:lastRowFirstColumn="0" w:lastRowLastColumn="0"/>
            <w:tcW w:w="3085" w:type="dxa"/>
            <w:gridSpan w:val="2"/>
          </w:tcPr>
          <w:p w14:paraId="16FFE90B" w14:textId="77777777" w:rsidR="79D15BDA" w:rsidRDefault="79D15BDA" w:rsidP="79D15BDA">
            <w:pPr>
              <w:jc w:val="center"/>
              <w:rPr>
                <w:rFonts w:ascii="Calibri" w:eastAsia="Calibri" w:hAnsi="Calibri" w:cs="Calibri"/>
              </w:rPr>
            </w:pPr>
            <w:r w:rsidRPr="79D15BDA">
              <w:rPr>
                <w:rFonts w:ascii="Calibri" w:eastAsia="Calibri" w:hAnsi="Calibri" w:cs="Calibri"/>
              </w:rPr>
              <w:t xml:space="preserve">INTERVIEWER </w:t>
            </w:r>
          </w:p>
        </w:tc>
        <w:tc>
          <w:tcPr>
            <w:tcW w:w="1595" w:type="dxa"/>
          </w:tcPr>
          <w:p w14:paraId="497357AA" w14:textId="77777777" w:rsidR="79D15BDA" w:rsidRDefault="79D15BDA" w:rsidP="79D15BD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rPr>
            </w:pPr>
            <w:r w:rsidRPr="79D15BDA">
              <w:rPr>
                <w:rFonts w:ascii="Calibri" w:eastAsia="Calibri" w:hAnsi="Calibri" w:cs="Calibri"/>
                <w:b/>
                <w:bCs/>
              </w:rPr>
              <w:t>CENSUS PLANNING SURVEY</w:t>
            </w:r>
          </w:p>
        </w:tc>
        <w:tc>
          <w:tcPr>
            <w:tcW w:w="2865" w:type="dxa"/>
            <w:gridSpan w:val="2"/>
          </w:tcPr>
          <w:p w14:paraId="453F03CE" w14:textId="77777777" w:rsidR="79D15BDA" w:rsidRDefault="79D15BDA" w:rsidP="79D15BD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rPr>
            </w:pPr>
            <w:r w:rsidRPr="79D15BDA">
              <w:rPr>
                <w:rFonts w:ascii="Calibri" w:eastAsia="Calibri" w:hAnsi="Calibri" w:cs="Calibri"/>
                <w:b/>
                <w:bCs/>
              </w:rPr>
              <w:t>INTERVIEWER</w:t>
            </w:r>
          </w:p>
          <w:p w14:paraId="0DFAE634" w14:textId="77777777" w:rsidR="79D15BDA" w:rsidRDefault="79D15BDA" w:rsidP="79D15BD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rPr>
            </w:pPr>
            <w:r w:rsidRPr="79D15BDA">
              <w:rPr>
                <w:rFonts w:ascii="Calibri" w:eastAsia="Calibri" w:hAnsi="Calibri" w:cs="Calibri"/>
                <w:b/>
                <w:bCs/>
              </w:rPr>
              <w:t xml:space="preserve">  </w:t>
            </w:r>
          </w:p>
        </w:tc>
        <w:tc>
          <w:tcPr>
            <w:tcW w:w="1815" w:type="dxa"/>
          </w:tcPr>
          <w:p w14:paraId="27FF9494" w14:textId="77777777" w:rsidR="79D15BDA" w:rsidRDefault="79D15BDA" w:rsidP="79D15BD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rPr>
            </w:pPr>
            <w:r w:rsidRPr="79D15BDA">
              <w:rPr>
                <w:rFonts w:ascii="Calibri" w:eastAsia="Calibri" w:hAnsi="Calibri" w:cs="Calibri"/>
                <w:b/>
                <w:bCs/>
              </w:rPr>
              <w:t xml:space="preserve">CENSUS PLANNING SURVEY  </w:t>
            </w:r>
          </w:p>
        </w:tc>
      </w:tr>
      <w:tr w:rsidR="79D15BDA" w14:paraId="1A318E33" w14:textId="77777777" w:rsidTr="00A155E1">
        <w:tc>
          <w:tcPr>
            <w:cnfStyle w:val="001000000000" w:firstRow="0" w:lastRow="0" w:firstColumn="1" w:lastColumn="0" w:oddVBand="0" w:evenVBand="0" w:oddHBand="0" w:evenHBand="0" w:firstRowFirstColumn="0" w:firstRowLastColumn="0" w:lastRowFirstColumn="0" w:lastRowLastColumn="0"/>
            <w:tcW w:w="1526" w:type="dxa"/>
          </w:tcPr>
          <w:p w14:paraId="2B20B507" w14:textId="77777777" w:rsidR="79D15BDA" w:rsidRDefault="79D15BDA" w:rsidP="79D15BDA">
            <w:pPr>
              <w:jc w:val="center"/>
              <w:rPr>
                <w:rFonts w:ascii="Calibri" w:eastAsia="Calibri" w:hAnsi="Calibri" w:cs="Calibri"/>
                <w:b w:val="0"/>
                <w:bCs w:val="0"/>
              </w:rPr>
            </w:pPr>
            <w:r w:rsidRPr="79D15BDA">
              <w:rPr>
                <w:rFonts w:ascii="Calibri" w:eastAsia="Calibri" w:hAnsi="Calibri" w:cs="Calibri"/>
                <w:b w:val="0"/>
                <w:bCs w:val="0"/>
              </w:rPr>
              <w:t>OWN WILLINGNESS</w:t>
            </w:r>
            <w:r w:rsidRPr="79D15BDA">
              <w:rPr>
                <w:rStyle w:val="Lbjegyzet-hivatkozs"/>
                <w:rFonts w:ascii="Calibri" w:eastAsia="Calibri" w:hAnsi="Calibri" w:cs="Calibri"/>
                <w:b w:val="0"/>
                <w:bCs w:val="0"/>
              </w:rPr>
              <w:footnoteReference w:id="1"/>
            </w:r>
          </w:p>
        </w:tc>
        <w:tc>
          <w:tcPr>
            <w:tcW w:w="1559" w:type="dxa"/>
          </w:tcPr>
          <w:p w14:paraId="7452ED3D" w14:textId="77777777" w:rsidR="79D15BDA" w:rsidRDefault="79D15BDA" w:rsidP="79D15BD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79D15BDA">
              <w:rPr>
                <w:rFonts w:ascii="Calibri" w:eastAsia="Calibri" w:hAnsi="Calibri" w:cs="Calibri"/>
              </w:rPr>
              <w:t>EXPECTED CONSENT RATE</w:t>
            </w:r>
            <w:r w:rsidRPr="79D15BDA">
              <w:rPr>
                <w:rStyle w:val="Lbjegyzet-hivatkozs"/>
                <w:rFonts w:ascii="Calibri" w:eastAsia="Calibri" w:hAnsi="Calibri" w:cs="Calibri"/>
              </w:rPr>
              <w:footnoteReference w:id="2"/>
            </w:r>
          </w:p>
        </w:tc>
        <w:tc>
          <w:tcPr>
            <w:tcW w:w="1595" w:type="dxa"/>
          </w:tcPr>
          <w:p w14:paraId="5E092F3B" w14:textId="77777777" w:rsidR="79D15BDA" w:rsidRDefault="0E754C4F" w:rsidP="0E754C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E754C4F">
              <w:rPr>
                <w:rFonts w:ascii="Calibri" w:eastAsia="Calibri" w:hAnsi="Calibri" w:cs="Calibri"/>
              </w:rPr>
              <w:t>RESPONDENTS’ WILLINGNESS TO PROVIDE</w:t>
            </w:r>
            <w:r w:rsidR="79D15BDA" w:rsidRPr="0E754C4F">
              <w:rPr>
                <w:rStyle w:val="Lbjegyzet-hivatkozs"/>
                <w:rFonts w:ascii="Calibri" w:eastAsia="Calibri" w:hAnsi="Calibri" w:cs="Calibri"/>
              </w:rPr>
              <w:footnoteReference w:id="3"/>
            </w:r>
          </w:p>
        </w:tc>
        <w:tc>
          <w:tcPr>
            <w:tcW w:w="1524" w:type="dxa"/>
          </w:tcPr>
          <w:p w14:paraId="5D7632EC" w14:textId="77777777" w:rsidR="79D15BDA" w:rsidRDefault="79D15BDA" w:rsidP="79D15BD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79D15BDA">
              <w:rPr>
                <w:rFonts w:ascii="Calibri" w:eastAsia="Calibri" w:hAnsi="Calibri" w:cs="Calibri"/>
              </w:rPr>
              <w:t>OWN WILLINGNESS</w:t>
            </w:r>
            <w:r w:rsidRPr="79D15BDA">
              <w:rPr>
                <w:rStyle w:val="Lbjegyzet-hivatkozs"/>
                <w:rFonts w:ascii="Calibri" w:eastAsia="Calibri" w:hAnsi="Calibri" w:cs="Calibri"/>
              </w:rPr>
              <w:footnoteReference w:id="4"/>
            </w:r>
          </w:p>
        </w:tc>
        <w:tc>
          <w:tcPr>
            <w:tcW w:w="1341" w:type="dxa"/>
          </w:tcPr>
          <w:p w14:paraId="567F316C" w14:textId="77777777" w:rsidR="79D15BDA" w:rsidRDefault="0E754C4F" w:rsidP="0E754C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E754C4F">
              <w:rPr>
                <w:rFonts w:ascii="Calibri" w:eastAsia="Calibri" w:hAnsi="Calibri" w:cs="Calibri"/>
              </w:rPr>
              <w:t>EXPECTED CONSENT RATE</w:t>
            </w:r>
            <w:r w:rsidR="79D15BDA" w:rsidRPr="0E754C4F">
              <w:rPr>
                <w:rStyle w:val="Lbjegyzet-hivatkozs"/>
                <w:rFonts w:ascii="Calibri" w:eastAsia="Calibri" w:hAnsi="Calibri" w:cs="Calibri"/>
              </w:rPr>
              <w:footnoteReference w:id="5"/>
            </w:r>
          </w:p>
        </w:tc>
        <w:tc>
          <w:tcPr>
            <w:tcW w:w="1815" w:type="dxa"/>
          </w:tcPr>
          <w:p w14:paraId="1B0887CC" w14:textId="77777777" w:rsidR="79D15BDA" w:rsidRDefault="0E754C4F" w:rsidP="0E754C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E754C4F">
              <w:rPr>
                <w:rFonts w:ascii="Calibri" w:eastAsia="Calibri" w:hAnsi="Calibri" w:cs="Calibri"/>
              </w:rPr>
              <w:t>RESPONDENTS’ WILLINGNESS TO PROVIDE</w:t>
            </w:r>
            <w:r w:rsidR="79D15BDA" w:rsidRPr="0E754C4F">
              <w:rPr>
                <w:rStyle w:val="Lbjegyzet-hivatkozs"/>
                <w:rFonts w:ascii="Calibri" w:eastAsia="Calibri" w:hAnsi="Calibri" w:cs="Calibri"/>
              </w:rPr>
              <w:footnoteReference w:id="6"/>
            </w:r>
          </w:p>
        </w:tc>
      </w:tr>
      <w:tr w:rsidR="79D15BDA" w14:paraId="0722D183" w14:textId="77777777" w:rsidTr="00A155E1">
        <w:trPr>
          <w:trHeight w:val="604"/>
        </w:trPr>
        <w:tc>
          <w:tcPr>
            <w:cnfStyle w:val="001000000000" w:firstRow="0" w:lastRow="0" w:firstColumn="1" w:lastColumn="0" w:oddVBand="0" w:evenVBand="0" w:oddHBand="0" w:evenHBand="0" w:firstRowFirstColumn="0" w:firstRowLastColumn="0" w:lastRowFirstColumn="0" w:lastRowLastColumn="0"/>
            <w:tcW w:w="1526" w:type="dxa"/>
          </w:tcPr>
          <w:p w14:paraId="4AF49237" w14:textId="77777777" w:rsidR="79D15BDA" w:rsidRDefault="79D15BDA" w:rsidP="79D15BDA">
            <w:pPr>
              <w:jc w:val="center"/>
              <w:rPr>
                <w:rFonts w:ascii="Calibri" w:eastAsia="Calibri" w:hAnsi="Calibri" w:cs="Calibri"/>
                <w:b w:val="0"/>
                <w:bCs w:val="0"/>
              </w:rPr>
            </w:pPr>
            <w:r w:rsidRPr="79D15BDA">
              <w:rPr>
                <w:rFonts w:ascii="Calibri" w:eastAsia="Calibri" w:hAnsi="Calibri" w:cs="Calibri"/>
                <w:b w:val="0"/>
                <w:bCs w:val="0"/>
              </w:rPr>
              <w:t>28%</w:t>
            </w:r>
          </w:p>
        </w:tc>
        <w:tc>
          <w:tcPr>
            <w:tcW w:w="1559" w:type="dxa"/>
          </w:tcPr>
          <w:p w14:paraId="766A503E" w14:textId="77777777" w:rsidR="79D15BDA" w:rsidRDefault="79D15BDA" w:rsidP="79D15BD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79D15BDA">
              <w:rPr>
                <w:rFonts w:ascii="Calibri" w:eastAsia="Calibri" w:hAnsi="Calibri" w:cs="Calibri"/>
              </w:rPr>
              <w:t>29,5% (mean)</w:t>
            </w:r>
          </w:p>
          <w:p w14:paraId="5DAB6C7B" w14:textId="77777777" w:rsidR="79D15BDA" w:rsidRDefault="79D15BDA" w:rsidP="79D15BD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595" w:type="dxa"/>
          </w:tcPr>
          <w:p w14:paraId="3A174C5D" w14:textId="77777777" w:rsidR="79D15BDA" w:rsidRDefault="79D15BDA" w:rsidP="79D15BD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79D15BDA">
              <w:rPr>
                <w:rFonts w:ascii="Calibri" w:eastAsia="Calibri" w:hAnsi="Calibri" w:cs="Calibri"/>
              </w:rPr>
              <w:t>50%</w:t>
            </w:r>
          </w:p>
        </w:tc>
        <w:tc>
          <w:tcPr>
            <w:tcW w:w="1524" w:type="dxa"/>
          </w:tcPr>
          <w:p w14:paraId="5BFBC899" w14:textId="77777777" w:rsidR="79D15BDA" w:rsidRDefault="79D15BDA" w:rsidP="79D15BD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79D15BDA">
              <w:rPr>
                <w:rFonts w:ascii="Calibri" w:eastAsia="Calibri" w:hAnsi="Calibri" w:cs="Calibri"/>
              </w:rPr>
              <w:t>52%</w:t>
            </w:r>
          </w:p>
        </w:tc>
        <w:tc>
          <w:tcPr>
            <w:tcW w:w="1341" w:type="dxa"/>
          </w:tcPr>
          <w:p w14:paraId="396A1A3D" w14:textId="77777777" w:rsidR="79D15BDA" w:rsidRDefault="79D15BDA" w:rsidP="79D15BD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79D15BDA">
              <w:rPr>
                <w:rFonts w:ascii="Calibri" w:eastAsia="Calibri" w:hAnsi="Calibri" w:cs="Calibri"/>
              </w:rPr>
              <w:t>26% (mean)</w:t>
            </w:r>
          </w:p>
        </w:tc>
        <w:tc>
          <w:tcPr>
            <w:tcW w:w="1815" w:type="dxa"/>
          </w:tcPr>
          <w:p w14:paraId="502E1DD5" w14:textId="77777777" w:rsidR="79D15BDA" w:rsidRDefault="79D15BDA" w:rsidP="79D15BD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79D15BDA">
              <w:rPr>
                <w:rFonts w:ascii="Calibri" w:eastAsia="Calibri" w:hAnsi="Calibri" w:cs="Calibri"/>
              </w:rPr>
              <w:t>53%</w:t>
            </w:r>
          </w:p>
        </w:tc>
      </w:tr>
    </w:tbl>
    <w:p w14:paraId="50DCB3AF" w14:textId="77777777" w:rsidR="00A155E1" w:rsidRDefault="00A155E1" w:rsidP="79D15BDA">
      <w:pPr>
        <w:rPr>
          <w:rFonts w:ascii="Calibri" w:eastAsia="Calibri" w:hAnsi="Calibri" w:cs="Calibri"/>
        </w:rPr>
      </w:pPr>
    </w:p>
    <w:p w14:paraId="571C83B7" w14:textId="77777777" w:rsidR="0A2C49B8" w:rsidRDefault="79D15BDA" w:rsidP="00A155E1">
      <w:pPr>
        <w:spacing w:after="0"/>
        <w:rPr>
          <w:rFonts w:ascii="Calibri" w:eastAsia="Calibri" w:hAnsi="Calibri" w:cs="Calibri"/>
        </w:rPr>
      </w:pPr>
      <w:r w:rsidRPr="79D15BDA">
        <w:rPr>
          <w:rFonts w:ascii="Calibri" w:eastAsia="Calibri" w:hAnsi="Calibri" w:cs="Calibri"/>
        </w:rPr>
        <w:t>Multilevel Estimation</w:t>
      </w:r>
    </w:p>
    <w:p w14:paraId="0B6F9726" w14:textId="60C84CF1" w:rsidR="0A2C49B8" w:rsidRDefault="70AEE8DF" w:rsidP="005C08E3">
      <w:pPr>
        <w:jc w:val="both"/>
        <w:rPr>
          <w:rFonts w:ascii="Calibri" w:eastAsia="Calibri" w:hAnsi="Calibri" w:cs="Calibri"/>
        </w:rPr>
      </w:pPr>
      <w:r w:rsidRPr="70AEE8DF">
        <w:rPr>
          <w:rFonts w:ascii="Calibri" w:eastAsia="Calibri" w:hAnsi="Calibri" w:cs="Calibri"/>
        </w:rPr>
        <w:t>The first step of th</w:t>
      </w:r>
      <w:r w:rsidR="00DC1E2B">
        <w:rPr>
          <w:rFonts w:ascii="Calibri" w:eastAsia="Calibri" w:hAnsi="Calibri" w:cs="Calibri"/>
        </w:rPr>
        <w:t xml:space="preserve">e analysis is to </w:t>
      </w:r>
      <w:r w:rsidRPr="70AEE8DF">
        <w:rPr>
          <w:rFonts w:ascii="Calibri" w:eastAsia="Calibri" w:hAnsi="Calibri" w:cs="Calibri"/>
        </w:rPr>
        <w:t xml:space="preserve">quantify the </w:t>
      </w:r>
      <w:r w:rsidR="00DC1E2B">
        <w:rPr>
          <w:rFonts w:ascii="Calibri" w:eastAsia="Calibri" w:hAnsi="Calibri" w:cs="Calibri"/>
        </w:rPr>
        <w:t>interviewer effect</w:t>
      </w:r>
      <w:r w:rsidRPr="70AEE8DF">
        <w:rPr>
          <w:rFonts w:ascii="Calibri" w:eastAsia="Calibri" w:hAnsi="Calibri" w:cs="Calibri"/>
        </w:rPr>
        <w:t xml:space="preserve">. </w:t>
      </w:r>
      <w:r w:rsidR="00D91479">
        <w:rPr>
          <w:rFonts w:ascii="Calibri" w:eastAsia="Calibri" w:hAnsi="Calibri" w:cs="Calibri"/>
        </w:rPr>
        <w:t>A</w:t>
      </w:r>
      <w:r w:rsidRPr="70AEE8DF">
        <w:rPr>
          <w:rFonts w:ascii="Calibri" w:eastAsia="Calibri" w:hAnsi="Calibri" w:cs="Calibri"/>
        </w:rPr>
        <w:t>nalyz</w:t>
      </w:r>
      <w:r w:rsidR="00D91479">
        <w:rPr>
          <w:rFonts w:ascii="Calibri" w:eastAsia="Calibri" w:hAnsi="Calibri" w:cs="Calibri"/>
        </w:rPr>
        <w:t>ing</w:t>
      </w:r>
      <w:r w:rsidRPr="70AEE8DF">
        <w:rPr>
          <w:rFonts w:ascii="Calibri" w:eastAsia="Calibri" w:hAnsi="Calibri" w:cs="Calibri"/>
        </w:rPr>
        <w:t xml:space="preserve"> the effect of the interviewer requires multilevel models to take the hierarchical data structure into account, as the respondents (first level) are nested within the interviewers (second level). The dependent variables in these models are the respondents’ willingness to provide tax </w:t>
      </w:r>
      <w:r w:rsidR="00D91479">
        <w:rPr>
          <w:rFonts w:ascii="Calibri" w:eastAsia="Calibri" w:hAnsi="Calibri" w:cs="Calibri"/>
        </w:rPr>
        <w:t>ID</w:t>
      </w:r>
      <w:r w:rsidR="005F3C2B">
        <w:rPr>
          <w:rFonts w:ascii="Calibri" w:eastAsia="Calibri" w:hAnsi="Calibri" w:cs="Calibri"/>
        </w:rPr>
        <w:t xml:space="preserve"> </w:t>
      </w:r>
      <w:r w:rsidRPr="70AEE8DF">
        <w:rPr>
          <w:rFonts w:ascii="Calibri" w:eastAsia="Calibri" w:hAnsi="Calibri" w:cs="Calibri"/>
        </w:rPr>
        <w:t>and health insurance number</w:t>
      </w:r>
      <w:r w:rsidR="00256E91">
        <w:rPr>
          <w:rFonts w:ascii="Calibri" w:eastAsia="Calibri" w:hAnsi="Calibri" w:cs="Calibri"/>
        </w:rPr>
        <w:t xml:space="preserve"> – separate models are used for the two dichotomous outcomes</w:t>
      </w:r>
      <w:r w:rsidRPr="70AEE8DF">
        <w:rPr>
          <w:rFonts w:ascii="Calibri" w:eastAsia="Calibri" w:hAnsi="Calibri" w:cs="Calibri"/>
        </w:rPr>
        <w:t>. The dependent variables were coded as a dummy, being 1 if respondent would provide (surely or likely) and 0 if not.</w:t>
      </w:r>
    </w:p>
    <w:p w14:paraId="65DBA9F3" w14:textId="6C469DA7" w:rsidR="70AEE8DF" w:rsidRDefault="00CEE77A" w:rsidP="0075072A">
      <w:pPr>
        <w:spacing w:after="0"/>
        <w:jc w:val="both"/>
        <w:rPr>
          <w:rFonts w:ascii="Calibri" w:eastAsia="Calibri" w:hAnsi="Calibri" w:cs="Calibri"/>
        </w:rPr>
      </w:pPr>
      <w:r w:rsidRPr="00CEE77A">
        <w:rPr>
          <w:rFonts w:ascii="Calibri" w:eastAsia="Calibri" w:hAnsi="Calibri" w:cs="Calibri"/>
        </w:rPr>
        <w:t>The intercept-only models (unconditional model) are used to confirm whether there are sizeable interviewer effects on respondents’ willingness to provide personal ID numbers. The ICCs of the null models are 10% (health insurance number) and 12% (</w:t>
      </w:r>
      <w:r w:rsidR="00D91479">
        <w:rPr>
          <w:rFonts w:ascii="Calibri" w:eastAsia="Calibri" w:hAnsi="Calibri" w:cs="Calibri"/>
        </w:rPr>
        <w:t>tax</w:t>
      </w:r>
      <w:r w:rsidRPr="00CEE77A">
        <w:rPr>
          <w:rFonts w:ascii="Calibri" w:eastAsia="Calibri" w:hAnsi="Calibri" w:cs="Calibri"/>
        </w:rPr>
        <w:t xml:space="preserve"> ID number). Th</w:t>
      </w:r>
      <w:r w:rsidR="00D91479">
        <w:rPr>
          <w:rFonts w:ascii="Calibri" w:eastAsia="Calibri" w:hAnsi="Calibri" w:cs="Calibri"/>
        </w:rPr>
        <w:t>e</w:t>
      </w:r>
      <w:r w:rsidRPr="00CEE77A">
        <w:rPr>
          <w:rFonts w:ascii="Calibri" w:eastAsia="Calibri" w:hAnsi="Calibri" w:cs="Calibri"/>
        </w:rPr>
        <w:t>s</w:t>
      </w:r>
      <w:r w:rsidR="00D91479">
        <w:rPr>
          <w:rFonts w:ascii="Calibri" w:eastAsia="Calibri" w:hAnsi="Calibri" w:cs="Calibri"/>
        </w:rPr>
        <w:t>e</w:t>
      </w:r>
      <w:r w:rsidRPr="00CEE77A">
        <w:rPr>
          <w:rFonts w:ascii="Calibri" w:eastAsia="Calibri" w:hAnsi="Calibri" w:cs="Calibri"/>
        </w:rPr>
        <w:t xml:space="preserve"> numbers indicate how much of the total variance is at level 2 (interviewer level).</w:t>
      </w:r>
    </w:p>
    <w:p w14:paraId="14CB6A91" w14:textId="2094FE96" w:rsidR="00700EE8" w:rsidRDefault="00700EE8" w:rsidP="0075072A">
      <w:pPr>
        <w:spacing w:after="0"/>
        <w:jc w:val="both"/>
        <w:rPr>
          <w:rFonts w:ascii="Calibri" w:eastAsia="Calibri" w:hAnsi="Calibri" w:cs="Calibri"/>
        </w:rPr>
      </w:pPr>
      <w:r>
        <w:rPr>
          <w:rFonts w:ascii="Calibri" w:eastAsia="Calibri" w:hAnsi="Calibri" w:cs="Calibri"/>
        </w:rPr>
        <w:t xml:space="preserve">The interviewer-respondent assignment in our surveys is not random but by region therefore all respondents interviewed by the same interviewer live in the same region. </w:t>
      </w:r>
      <w:r>
        <w:rPr>
          <w:rFonts w:ascii="Calibri" w:eastAsia="Calibri" w:hAnsi="Calibri" w:cs="Calibri"/>
        </w:rPr>
        <w:t>Therefore it is</w:t>
      </w:r>
      <w:r>
        <w:rPr>
          <w:rFonts w:ascii="Calibri" w:eastAsia="Calibri" w:hAnsi="Calibri" w:cs="Calibri"/>
        </w:rPr>
        <w:t xml:space="preserve"> difficult to separate the interviewer effects from the area effects. Our sample</w:t>
      </w:r>
      <w:r w:rsidR="002D35B3">
        <w:rPr>
          <w:rFonts w:ascii="Calibri" w:eastAsia="Calibri" w:hAnsi="Calibri" w:cs="Calibri"/>
        </w:rPr>
        <w:t xml:space="preserve"> is relatively small so we cannot</w:t>
      </w:r>
      <w:r>
        <w:rPr>
          <w:rFonts w:ascii="Calibri" w:eastAsia="Calibri" w:hAnsi="Calibri" w:cs="Calibri"/>
        </w:rPr>
        <w:t xml:space="preserve"> use</w:t>
      </w:r>
      <w:r w:rsidR="002D35B3">
        <w:rPr>
          <w:rFonts w:ascii="Calibri" w:eastAsia="Calibri" w:hAnsi="Calibri" w:cs="Calibri"/>
        </w:rPr>
        <w:t xml:space="preserve"> a level-</w:t>
      </w:r>
      <w:r>
        <w:rPr>
          <w:rFonts w:ascii="Calibri" w:eastAsia="Calibri" w:hAnsi="Calibri" w:cs="Calibri"/>
        </w:rPr>
        <w:t xml:space="preserve">3 (area) </w:t>
      </w:r>
      <w:r>
        <w:rPr>
          <w:rFonts w:ascii="Calibri" w:eastAsia="Calibri" w:hAnsi="Calibri" w:cs="Calibri"/>
        </w:rPr>
        <w:t>in o</w:t>
      </w:r>
      <w:r w:rsidR="002D35B3">
        <w:rPr>
          <w:rFonts w:ascii="Calibri" w:eastAsia="Calibri" w:hAnsi="Calibri" w:cs="Calibri"/>
        </w:rPr>
        <w:t>ur models just two-</w:t>
      </w:r>
      <w:r>
        <w:rPr>
          <w:rFonts w:ascii="Calibri" w:eastAsia="Calibri" w:hAnsi="Calibri" w:cs="Calibri"/>
        </w:rPr>
        <w:t>level model</w:t>
      </w:r>
      <w:r w:rsidR="002D35B3">
        <w:rPr>
          <w:rFonts w:ascii="Calibri" w:eastAsia="Calibri" w:hAnsi="Calibri" w:cs="Calibri"/>
        </w:rPr>
        <w:t>s</w:t>
      </w:r>
      <w:r>
        <w:rPr>
          <w:rFonts w:ascii="Calibri" w:eastAsia="Calibri" w:hAnsi="Calibri" w:cs="Calibri"/>
        </w:rPr>
        <w:t xml:space="preserve"> and controlled for respondents</w:t>
      </w:r>
      <w:r w:rsidR="002D35B3">
        <w:rPr>
          <w:rFonts w:ascii="Calibri" w:eastAsia="Calibri" w:hAnsi="Calibri" w:cs="Calibri"/>
        </w:rPr>
        <w:t>’</w:t>
      </w:r>
      <w:r>
        <w:rPr>
          <w:rFonts w:ascii="Calibri" w:eastAsia="Calibri" w:hAnsi="Calibri" w:cs="Calibri"/>
        </w:rPr>
        <w:t xml:space="preserve"> characteristics.</w:t>
      </w:r>
    </w:p>
    <w:p w14:paraId="704C2CEC" w14:textId="4E459F72" w:rsidR="008C4AF8" w:rsidRDefault="008C4AF8" w:rsidP="0075072A">
      <w:pPr>
        <w:jc w:val="both"/>
      </w:pPr>
      <w:r>
        <w:rPr>
          <w:rFonts w:ascii="Calibri" w:eastAsia="Calibri" w:hAnsi="Calibri" w:cs="Calibri"/>
        </w:rPr>
        <w:lastRenderedPageBreak/>
        <w:t xml:space="preserve">Table 2 reports the results of </w:t>
      </w:r>
      <w:r w:rsidR="00404C42">
        <w:rPr>
          <w:rFonts w:ascii="Calibri" w:eastAsia="Calibri" w:hAnsi="Calibri" w:cs="Calibri"/>
        </w:rPr>
        <w:t xml:space="preserve">estimation of willingness to provide health insurance number and tax </w:t>
      </w:r>
      <w:r w:rsidR="00D91479">
        <w:rPr>
          <w:rFonts w:ascii="Calibri" w:eastAsia="Calibri" w:hAnsi="Calibri" w:cs="Calibri"/>
        </w:rPr>
        <w:t>ID</w:t>
      </w:r>
      <w:r w:rsidR="00404C42">
        <w:rPr>
          <w:rFonts w:ascii="Calibri" w:eastAsia="Calibri" w:hAnsi="Calibri" w:cs="Calibri"/>
        </w:rPr>
        <w:t xml:space="preserve"> number</w:t>
      </w:r>
      <w:r w:rsidR="00A57C8B">
        <w:rPr>
          <w:rFonts w:ascii="Calibri" w:eastAsia="Calibri" w:hAnsi="Calibri" w:cs="Calibri"/>
        </w:rPr>
        <w:t>. T</w:t>
      </w:r>
      <w:r w:rsidR="00404C42">
        <w:rPr>
          <w:rFonts w:ascii="Calibri" w:eastAsia="Calibri" w:hAnsi="Calibri" w:cs="Calibri"/>
        </w:rPr>
        <w:t>he firs</w:t>
      </w:r>
      <w:r w:rsidR="00A57C8B">
        <w:rPr>
          <w:rFonts w:ascii="Calibri" w:eastAsia="Calibri" w:hAnsi="Calibri" w:cs="Calibri"/>
        </w:rPr>
        <w:t>t</w:t>
      </w:r>
      <w:r w:rsidR="00404C42">
        <w:rPr>
          <w:rFonts w:ascii="Calibri" w:eastAsia="Calibri" w:hAnsi="Calibri" w:cs="Calibri"/>
        </w:rPr>
        <w:t xml:space="preserve"> model</w:t>
      </w:r>
      <w:r w:rsidR="00256E91">
        <w:rPr>
          <w:rFonts w:ascii="Calibri" w:eastAsia="Calibri" w:hAnsi="Calibri" w:cs="Calibri"/>
        </w:rPr>
        <w:t>s</w:t>
      </w:r>
      <w:r w:rsidR="003A7566">
        <w:rPr>
          <w:rFonts w:ascii="Calibri" w:eastAsia="Calibri" w:hAnsi="Calibri" w:cs="Calibri"/>
        </w:rPr>
        <w:t xml:space="preserve"> </w:t>
      </w:r>
      <w:r w:rsidR="00404C42">
        <w:rPr>
          <w:rFonts w:ascii="Calibri" w:eastAsia="Calibri" w:hAnsi="Calibri" w:cs="Calibri"/>
        </w:rPr>
        <w:t>inclu</w:t>
      </w:r>
      <w:r w:rsidR="003A7566">
        <w:rPr>
          <w:rFonts w:ascii="Calibri" w:eastAsia="Calibri" w:hAnsi="Calibri" w:cs="Calibri"/>
        </w:rPr>
        <w:t>de</w:t>
      </w:r>
      <w:r w:rsidR="00404C42">
        <w:rPr>
          <w:rFonts w:ascii="Calibri" w:eastAsia="Calibri" w:hAnsi="Calibri" w:cs="Calibri"/>
        </w:rPr>
        <w:t xml:space="preserve"> only respondent characteristics the second model</w:t>
      </w:r>
      <w:r w:rsidR="00256E91">
        <w:rPr>
          <w:rFonts w:ascii="Calibri" w:eastAsia="Calibri" w:hAnsi="Calibri" w:cs="Calibri"/>
        </w:rPr>
        <w:t>s</w:t>
      </w:r>
      <w:r w:rsidR="00404C42">
        <w:rPr>
          <w:rFonts w:ascii="Calibri" w:eastAsia="Calibri" w:hAnsi="Calibri" w:cs="Calibri"/>
        </w:rPr>
        <w:t xml:space="preserve"> control for respondent characteristics</w:t>
      </w:r>
      <w:r w:rsidR="00A57C8B">
        <w:rPr>
          <w:rFonts w:ascii="Calibri" w:eastAsia="Calibri" w:hAnsi="Calibri" w:cs="Calibri"/>
        </w:rPr>
        <w:t xml:space="preserve"> and </w:t>
      </w:r>
      <w:r w:rsidR="003A7566">
        <w:rPr>
          <w:rFonts w:ascii="Calibri" w:eastAsia="Calibri" w:hAnsi="Calibri" w:cs="Calibri"/>
        </w:rPr>
        <w:t>include</w:t>
      </w:r>
      <w:r w:rsidR="00A57C8B">
        <w:rPr>
          <w:rFonts w:ascii="Calibri" w:eastAsia="Calibri" w:hAnsi="Calibri" w:cs="Calibri"/>
        </w:rPr>
        <w:t xml:space="preserve"> interviewer characteristics.</w:t>
      </w:r>
    </w:p>
    <w:p w14:paraId="5FD1C261" w14:textId="77777777" w:rsidR="70AEE8DF" w:rsidRDefault="70AEE8DF" w:rsidP="0075072A">
      <w:pPr>
        <w:jc w:val="both"/>
      </w:pPr>
      <w:r w:rsidRPr="70AEE8DF">
        <w:rPr>
          <w:rFonts w:ascii="Calibri" w:eastAsia="Calibri" w:hAnsi="Calibri" w:cs="Calibri"/>
        </w:rPr>
        <w:t>Table 2. Estimates for Two-level Generalized Linear Dichotomous Models of willingness to provide health insurance number</w:t>
      </w:r>
    </w:p>
    <w:tbl>
      <w:tblPr>
        <w:tblStyle w:val="Tblzatrcsos1vilgos1jellszn1"/>
        <w:tblpPr w:leftFromText="141" w:rightFromText="141" w:vertAnchor="text" w:tblpY="1"/>
        <w:tblOverlap w:val="never"/>
        <w:tblW w:w="0" w:type="auto"/>
        <w:tblLayout w:type="fixed"/>
        <w:tblLook w:val="06A0" w:firstRow="1" w:lastRow="0" w:firstColumn="1" w:lastColumn="0" w:noHBand="1" w:noVBand="1"/>
      </w:tblPr>
      <w:tblGrid>
        <w:gridCol w:w="3510"/>
        <w:gridCol w:w="993"/>
        <w:gridCol w:w="1134"/>
        <w:gridCol w:w="992"/>
        <w:gridCol w:w="992"/>
      </w:tblGrid>
      <w:tr w:rsidR="003C2AC5" w14:paraId="34396F1C" w14:textId="77777777" w:rsidTr="007507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vAlign w:val="center"/>
          </w:tcPr>
          <w:p w14:paraId="6A05A809" w14:textId="77777777" w:rsidR="003C2AC5" w:rsidRDefault="003C2AC5" w:rsidP="0075072A">
            <w:pPr>
              <w:rPr>
                <w:rFonts w:ascii="Calibri" w:eastAsia="Calibri" w:hAnsi="Calibri" w:cs="Calibri"/>
              </w:rPr>
            </w:pPr>
          </w:p>
        </w:tc>
        <w:tc>
          <w:tcPr>
            <w:tcW w:w="2127" w:type="dxa"/>
            <w:gridSpan w:val="2"/>
            <w:shd w:val="clear" w:color="auto" w:fill="D0CECE" w:themeFill="background2" w:themeFillShade="E6"/>
            <w:vAlign w:val="center"/>
          </w:tcPr>
          <w:p w14:paraId="64241B7C" w14:textId="77777777" w:rsidR="003C2AC5" w:rsidRDefault="003C2AC5" w:rsidP="0075072A">
            <w:pPr>
              <w:jc w:val="center"/>
              <w:cnfStyle w:val="100000000000" w:firstRow="1" w:lastRow="0" w:firstColumn="0" w:lastColumn="0" w:oddVBand="0" w:evenVBand="0" w:oddHBand="0" w:evenHBand="0" w:firstRowFirstColumn="0" w:firstRowLastColumn="0" w:lastRowFirstColumn="0" w:lastRowLastColumn="0"/>
            </w:pPr>
            <w:r w:rsidRPr="70AEE8DF">
              <w:rPr>
                <w:rFonts w:ascii="Calibri" w:eastAsia="Calibri" w:hAnsi="Calibri" w:cs="Calibri"/>
              </w:rPr>
              <w:t>Model 1</w:t>
            </w:r>
          </w:p>
        </w:tc>
        <w:tc>
          <w:tcPr>
            <w:tcW w:w="1984" w:type="dxa"/>
            <w:gridSpan w:val="2"/>
            <w:shd w:val="clear" w:color="auto" w:fill="D0CECE" w:themeFill="background2" w:themeFillShade="E6"/>
            <w:vAlign w:val="center"/>
          </w:tcPr>
          <w:p w14:paraId="78C51BBD" w14:textId="77777777" w:rsidR="003C2AC5" w:rsidRDefault="003C2AC5" w:rsidP="0075072A">
            <w:pPr>
              <w:jc w:val="center"/>
              <w:cnfStyle w:val="100000000000" w:firstRow="1" w:lastRow="0" w:firstColumn="0" w:lastColumn="0" w:oddVBand="0" w:evenVBand="0" w:oddHBand="0" w:evenHBand="0" w:firstRowFirstColumn="0" w:firstRowLastColumn="0" w:lastRowFirstColumn="0" w:lastRowLastColumn="0"/>
            </w:pPr>
            <w:r w:rsidRPr="70AEE8DF">
              <w:rPr>
                <w:rFonts w:ascii="Calibri" w:eastAsia="Calibri" w:hAnsi="Calibri" w:cs="Calibri"/>
              </w:rPr>
              <w:t>Model 2</w:t>
            </w:r>
          </w:p>
        </w:tc>
      </w:tr>
      <w:tr w:rsidR="003C2AC5" w14:paraId="258E37B5" w14:textId="77777777" w:rsidTr="0075072A">
        <w:tc>
          <w:tcPr>
            <w:cnfStyle w:val="001000000000" w:firstRow="0" w:lastRow="0" w:firstColumn="1" w:lastColumn="0" w:oddVBand="0" w:evenVBand="0" w:oddHBand="0" w:evenHBand="0" w:firstRowFirstColumn="0" w:firstRowLastColumn="0" w:lastRowFirstColumn="0" w:lastRowLastColumn="0"/>
            <w:tcW w:w="3510" w:type="dxa"/>
            <w:vAlign w:val="center"/>
          </w:tcPr>
          <w:p w14:paraId="5A39BBE3" w14:textId="77777777" w:rsidR="003C2AC5" w:rsidRDefault="003C2AC5" w:rsidP="0075072A">
            <w:pPr>
              <w:jc w:val="center"/>
              <w:rPr>
                <w:rFonts w:ascii="Calibri" w:eastAsia="Calibri" w:hAnsi="Calibri" w:cs="Calibri"/>
              </w:rPr>
            </w:pPr>
          </w:p>
        </w:tc>
        <w:tc>
          <w:tcPr>
            <w:tcW w:w="993" w:type="dxa"/>
            <w:shd w:val="clear" w:color="auto" w:fill="D0CECE" w:themeFill="background2" w:themeFillShade="E6"/>
            <w:vAlign w:val="center"/>
          </w:tcPr>
          <w:p w14:paraId="5356C79B" w14:textId="77777777" w:rsidR="003C2AC5" w:rsidRPr="0075072A" w:rsidRDefault="003C2AC5" w:rsidP="0075072A">
            <w:pPr>
              <w:cnfStyle w:val="000000000000" w:firstRow="0" w:lastRow="0" w:firstColumn="0" w:lastColumn="0" w:oddVBand="0" w:evenVBand="0" w:oddHBand="0" w:evenHBand="0" w:firstRowFirstColumn="0" w:firstRowLastColumn="0" w:lastRowFirstColumn="0" w:lastRowLastColumn="0"/>
              <w:rPr>
                <w:b/>
              </w:rPr>
            </w:pPr>
            <w:r w:rsidRPr="0075072A">
              <w:rPr>
                <w:rFonts w:ascii="Calibri" w:eastAsia="Calibri" w:hAnsi="Calibri" w:cs="Calibri"/>
                <w:b/>
              </w:rPr>
              <w:t>HEALTH</w:t>
            </w:r>
          </w:p>
        </w:tc>
        <w:tc>
          <w:tcPr>
            <w:tcW w:w="1134" w:type="dxa"/>
            <w:shd w:val="clear" w:color="auto" w:fill="D0CECE" w:themeFill="background2" w:themeFillShade="E6"/>
            <w:vAlign w:val="center"/>
          </w:tcPr>
          <w:p w14:paraId="2EE946A3" w14:textId="77777777" w:rsidR="003C2AC5" w:rsidRPr="0075072A" w:rsidRDefault="003C2AC5" w:rsidP="0075072A">
            <w:pPr>
              <w:cnfStyle w:val="000000000000" w:firstRow="0" w:lastRow="0" w:firstColumn="0" w:lastColumn="0" w:oddVBand="0" w:evenVBand="0" w:oddHBand="0" w:evenHBand="0" w:firstRowFirstColumn="0" w:firstRowLastColumn="0" w:lastRowFirstColumn="0" w:lastRowLastColumn="0"/>
              <w:rPr>
                <w:b/>
              </w:rPr>
            </w:pPr>
            <w:r w:rsidRPr="0075072A">
              <w:rPr>
                <w:rFonts w:ascii="Calibri" w:eastAsia="Calibri" w:hAnsi="Calibri" w:cs="Calibri"/>
                <w:b/>
              </w:rPr>
              <w:t>TAX</w:t>
            </w:r>
          </w:p>
        </w:tc>
        <w:tc>
          <w:tcPr>
            <w:tcW w:w="992" w:type="dxa"/>
            <w:shd w:val="clear" w:color="auto" w:fill="D0CECE" w:themeFill="background2" w:themeFillShade="E6"/>
            <w:vAlign w:val="center"/>
          </w:tcPr>
          <w:p w14:paraId="74A4C1B2" w14:textId="77777777" w:rsidR="003C2AC5" w:rsidRPr="0075072A" w:rsidRDefault="003C2AC5" w:rsidP="0075072A">
            <w:pPr>
              <w:cnfStyle w:val="000000000000" w:firstRow="0" w:lastRow="0" w:firstColumn="0" w:lastColumn="0" w:oddVBand="0" w:evenVBand="0" w:oddHBand="0" w:evenHBand="0" w:firstRowFirstColumn="0" w:firstRowLastColumn="0" w:lastRowFirstColumn="0" w:lastRowLastColumn="0"/>
              <w:rPr>
                <w:b/>
              </w:rPr>
            </w:pPr>
            <w:r w:rsidRPr="0075072A">
              <w:rPr>
                <w:rFonts w:ascii="Calibri" w:eastAsia="Calibri" w:hAnsi="Calibri" w:cs="Calibri"/>
                <w:b/>
              </w:rPr>
              <w:t>HEALTH</w:t>
            </w:r>
          </w:p>
        </w:tc>
        <w:tc>
          <w:tcPr>
            <w:tcW w:w="992" w:type="dxa"/>
            <w:shd w:val="clear" w:color="auto" w:fill="D0CECE" w:themeFill="background2" w:themeFillShade="E6"/>
            <w:vAlign w:val="center"/>
          </w:tcPr>
          <w:p w14:paraId="193BDA8C" w14:textId="77777777" w:rsidR="003C2AC5" w:rsidRPr="0075072A" w:rsidRDefault="003C2AC5" w:rsidP="0075072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rPr>
            </w:pPr>
            <w:r w:rsidRPr="0075072A">
              <w:rPr>
                <w:rFonts w:ascii="Calibri" w:eastAsia="Calibri" w:hAnsi="Calibri" w:cs="Calibri"/>
                <w:b/>
              </w:rPr>
              <w:t>TAX</w:t>
            </w:r>
          </w:p>
        </w:tc>
      </w:tr>
      <w:tr w:rsidR="003C2AC5" w14:paraId="133D5084" w14:textId="77777777" w:rsidTr="0075072A">
        <w:tc>
          <w:tcPr>
            <w:cnfStyle w:val="001000000000" w:firstRow="0" w:lastRow="0" w:firstColumn="1" w:lastColumn="0" w:oddVBand="0" w:evenVBand="0" w:oddHBand="0" w:evenHBand="0" w:firstRowFirstColumn="0" w:firstRowLastColumn="0" w:lastRowFirstColumn="0" w:lastRowLastColumn="0"/>
            <w:tcW w:w="7621" w:type="dxa"/>
            <w:gridSpan w:val="5"/>
            <w:shd w:val="clear" w:color="auto" w:fill="B4C6E7" w:themeFill="accent1" w:themeFillTint="66"/>
            <w:vAlign w:val="center"/>
          </w:tcPr>
          <w:p w14:paraId="4AA7045A" w14:textId="77777777" w:rsidR="003C2AC5" w:rsidRDefault="003C2AC5" w:rsidP="0075072A">
            <w:pPr>
              <w:rPr>
                <w:rFonts w:ascii="Calibri" w:eastAsia="Calibri" w:hAnsi="Calibri" w:cs="Calibri"/>
              </w:rPr>
            </w:pPr>
            <w:r w:rsidRPr="70AEE8DF">
              <w:rPr>
                <w:rFonts w:ascii="Calibri" w:eastAsia="Calibri" w:hAnsi="Calibri" w:cs="Calibri"/>
              </w:rPr>
              <w:t>Respondent characteristics</w:t>
            </w:r>
          </w:p>
        </w:tc>
      </w:tr>
      <w:tr w:rsidR="003C2AC5" w14:paraId="40EF56C4" w14:textId="77777777" w:rsidTr="0075072A">
        <w:tc>
          <w:tcPr>
            <w:cnfStyle w:val="001000000000" w:firstRow="0" w:lastRow="0" w:firstColumn="1" w:lastColumn="0" w:oddVBand="0" w:evenVBand="0" w:oddHBand="0" w:evenHBand="0" w:firstRowFirstColumn="0" w:firstRowLastColumn="0" w:lastRowFirstColumn="0" w:lastRowLastColumn="0"/>
            <w:tcW w:w="3510" w:type="dxa"/>
            <w:vAlign w:val="center"/>
          </w:tcPr>
          <w:p w14:paraId="2DB1BF02" w14:textId="77777777" w:rsidR="003C2AC5" w:rsidRDefault="003C2AC5" w:rsidP="0075072A">
            <w:pPr>
              <w:rPr>
                <w:rFonts w:ascii="Calibri" w:eastAsia="Calibri" w:hAnsi="Calibri" w:cs="Calibri"/>
              </w:rPr>
            </w:pPr>
            <w:r w:rsidRPr="70AEE8DF">
              <w:rPr>
                <w:rFonts w:ascii="Calibri" w:eastAsia="Calibri" w:hAnsi="Calibri" w:cs="Calibri"/>
              </w:rPr>
              <w:t>Age</w:t>
            </w:r>
          </w:p>
        </w:tc>
        <w:tc>
          <w:tcPr>
            <w:tcW w:w="993" w:type="dxa"/>
            <w:vAlign w:val="center"/>
          </w:tcPr>
          <w:p w14:paraId="10A049F8" w14:textId="77777777" w:rsidR="003C2AC5" w:rsidRDefault="003C2AC5" w:rsidP="0075072A">
            <w:pPr>
              <w:spacing w:line="0"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3"/>
              </w:rPr>
            </w:pPr>
            <w:r>
              <w:rPr>
                <w:rFonts w:ascii="Arial" w:eastAsia="Arial" w:hAnsi="Arial"/>
                <w:sz w:val="19"/>
              </w:rPr>
              <w:t>0.01*</w:t>
            </w:r>
          </w:p>
        </w:tc>
        <w:tc>
          <w:tcPr>
            <w:tcW w:w="1134" w:type="dxa"/>
            <w:vAlign w:val="center"/>
          </w:tcPr>
          <w:p w14:paraId="7B1E5397" w14:textId="77777777" w:rsidR="003C2AC5" w:rsidRDefault="009248E3" w:rsidP="0075072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Arial" w:eastAsia="Arial" w:hAnsi="Arial"/>
                <w:sz w:val="19"/>
              </w:rPr>
              <w:t>0.01</w:t>
            </w:r>
            <w:r w:rsidR="004F493B">
              <w:rPr>
                <w:rFonts w:ascii="Arial" w:eastAsia="Arial" w:hAnsi="Arial"/>
                <w:sz w:val="19"/>
              </w:rPr>
              <w:t>*</w:t>
            </w:r>
          </w:p>
        </w:tc>
        <w:tc>
          <w:tcPr>
            <w:tcW w:w="992" w:type="dxa"/>
            <w:vAlign w:val="center"/>
          </w:tcPr>
          <w:p w14:paraId="5A5FFCBD" w14:textId="77777777" w:rsidR="003C2AC5" w:rsidRDefault="003C2AC5" w:rsidP="0075072A">
            <w:pPr>
              <w:spacing w:line="0" w:lineRule="atLeast"/>
              <w:ind w:right="100"/>
              <w:cnfStyle w:val="000000000000" w:firstRow="0" w:lastRow="0" w:firstColumn="0" w:lastColumn="0" w:oddVBand="0" w:evenVBand="0" w:oddHBand="0" w:evenHBand="0" w:firstRowFirstColumn="0" w:firstRowLastColumn="0" w:lastRowFirstColumn="0" w:lastRowLastColumn="0"/>
              <w:rPr>
                <w:rFonts w:ascii="Arial" w:eastAsia="Arial" w:hAnsi="Arial"/>
                <w:sz w:val="19"/>
              </w:rPr>
            </w:pPr>
            <w:r>
              <w:rPr>
                <w:rFonts w:ascii="Arial" w:eastAsia="Arial" w:hAnsi="Arial"/>
                <w:sz w:val="19"/>
              </w:rPr>
              <w:t>0.00*</w:t>
            </w:r>
          </w:p>
        </w:tc>
        <w:tc>
          <w:tcPr>
            <w:tcW w:w="992" w:type="dxa"/>
            <w:vAlign w:val="center"/>
          </w:tcPr>
          <w:p w14:paraId="5BB3E095" w14:textId="77777777" w:rsidR="003C2AC5" w:rsidRDefault="008C62C7" w:rsidP="0075072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Arial" w:eastAsia="Arial" w:hAnsi="Arial"/>
                <w:sz w:val="19"/>
              </w:rPr>
              <w:t>0.01*</w:t>
            </w:r>
          </w:p>
        </w:tc>
      </w:tr>
      <w:tr w:rsidR="003C2AC5" w14:paraId="46AA880E" w14:textId="77777777" w:rsidTr="0075072A">
        <w:trPr>
          <w:trHeight w:val="229"/>
        </w:trPr>
        <w:tc>
          <w:tcPr>
            <w:cnfStyle w:val="001000000000" w:firstRow="0" w:lastRow="0" w:firstColumn="1" w:lastColumn="0" w:oddVBand="0" w:evenVBand="0" w:oddHBand="0" w:evenHBand="0" w:firstRowFirstColumn="0" w:firstRowLastColumn="0" w:lastRowFirstColumn="0" w:lastRowLastColumn="0"/>
            <w:tcW w:w="3510" w:type="dxa"/>
            <w:vAlign w:val="center"/>
          </w:tcPr>
          <w:p w14:paraId="05CA2942" w14:textId="77777777" w:rsidR="003C2AC5" w:rsidRDefault="003C2AC5" w:rsidP="0075072A">
            <w:pPr>
              <w:rPr>
                <w:rFonts w:ascii="Calibri" w:eastAsia="Calibri" w:hAnsi="Calibri" w:cs="Calibri"/>
              </w:rPr>
            </w:pPr>
            <w:r w:rsidRPr="70AEE8DF">
              <w:rPr>
                <w:rFonts w:ascii="Calibri" w:eastAsia="Calibri" w:hAnsi="Calibri" w:cs="Calibri"/>
              </w:rPr>
              <w:t>Male</w:t>
            </w:r>
          </w:p>
        </w:tc>
        <w:tc>
          <w:tcPr>
            <w:tcW w:w="993" w:type="dxa"/>
            <w:vAlign w:val="center"/>
          </w:tcPr>
          <w:p w14:paraId="470961CA" w14:textId="77777777" w:rsidR="003C2AC5" w:rsidRDefault="003C2AC5" w:rsidP="0075072A">
            <w:pPr>
              <w:spacing w:line="0" w:lineRule="atLeast"/>
              <w:ind w:right="100"/>
              <w:cnfStyle w:val="000000000000" w:firstRow="0" w:lastRow="0" w:firstColumn="0" w:lastColumn="0" w:oddVBand="0" w:evenVBand="0" w:oddHBand="0" w:evenHBand="0" w:firstRowFirstColumn="0" w:firstRowLastColumn="0" w:lastRowFirstColumn="0" w:lastRowLastColumn="0"/>
              <w:rPr>
                <w:rFonts w:ascii="Arial" w:eastAsia="Arial" w:hAnsi="Arial"/>
                <w:sz w:val="19"/>
              </w:rPr>
            </w:pPr>
            <w:r>
              <w:rPr>
                <w:rFonts w:ascii="Arial" w:eastAsia="Arial" w:hAnsi="Arial"/>
                <w:sz w:val="19"/>
              </w:rPr>
              <w:t>-0.21*</w:t>
            </w:r>
          </w:p>
        </w:tc>
        <w:tc>
          <w:tcPr>
            <w:tcW w:w="1134" w:type="dxa"/>
            <w:vAlign w:val="center"/>
          </w:tcPr>
          <w:p w14:paraId="4EFC0414" w14:textId="77777777" w:rsidR="003C2AC5" w:rsidRDefault="009248E3" w:rsidP="0075072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Arial" w:eastAsia="Arial" w:hAnsi="Arial"/>
                <w:sz w:val="19"/>
              </w:rPr>
              <w:t>-0.18</w:t>
            </w:r>
            <w:r w:rsidR="004F493B">
              <w:rPr>
                <w:rFonts w:ascii="Arial" w:eastAsia="Arial" w:hAnsi="Arial"/>
                <w:sz w:val="19"/>
              </w:rPr>
              <w:t>*</w:t>
            </w:r>
          </w:p>
        </w:tc>
        <w:tc>
          <w:tcPr>
            <w:tcW w:w="992" w:type="dxa"/>
            <w:vAlign w:val="center"/>
          </w:tcPr>
          <w:p w14:paraId="3CD36906" w14:textId="77777777" w:rsidR="003C2AC5" w:rsidRDefault="003C2AC5" w:rsidP="0075072A">
            <w:pPr>
              <w:spacing w:line="0"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3"/>
              </w:rPr>
            </w:pPr>
            <w:r>
              <w:rPr>
                <w:rFonts w:ascii="Arial" w:eastAsia="Arial" w:hAnsi="Arial"/>
                <w:sz w:val="19"/>
              </w:rPr>
              <w:t>-0.21*</w:t>
            </w:r>
          </w:p>
        </w:tc>
        <w:tc>
          <w:tcPr>
            <w:tcW w:w="992" w:type="dxa"/>
            <w:vAlign w:val="center"/>
          </w:tcPr>
          <w:p w14:paraId="47DB9314" w14:textId="77777777" w:rsidR="003C2AC5" w:rsidRDefault="008C62C7" w:rsidP="0075072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Arial" w:eastAsia="Arial" w:hAnsi="Arial"/>
                <w:sz w:val="19"/>
              </w:rPr>
              <w:t>-0.18*</w:t>
            </w:r>
          </w:p>
        </w:tc>
      </w:tr>
      <w:tr w:rsidR="003C2AC5" w14:paraId="44BFE87A" w14:textId="77777777" w:rsidTr="0075072A">
        <w:tc>
          <w:tcPr>
            <w:cnfStyle w:val="001000000000" w:firstRow="0" w:lastRow="0" w:firstColumn="1" w:lastColumn="0" w:oddVBand="0" w:evenVBand="0" w:oddHBand="0" w:evenHBand="0" w:firstRowFirstColumn="0" w:firstRowLastColumn="0" w:lastRowFirstColumn="0" w:lastRowLastColumn="0"/>
            <w:tcW w:w="3510" w:type="dxa"/>
            <w:vAlign w:val="center"/>
          </w:tcPr>
          <w:p w14:paraId="230E431F" w14:textId="77777777" w:rsidR="003C2AC5" w:rsidRDefault="003C2AC5" w:rsidP="0075072A">
            <w:pPr>
              <w:rPr>
                <w:rFonts w:ascii="Calibri" w:eastAsia="Calibri" w:hAnsi="Calibri" w:cs="Calibri"/>
              </w:rPr>
            </w:pPr>
            <w:r w:rsidRPr="70AEE8DF">
              <w:rPr>
                <w:rFonts w:ascii="Calibri" w:eastAsia="Calibri" w:hAnsi="Calibri" w:cs="Calibri"/>
              </w:rPr>
              <w:t>Low educational level</w:t>
            </w:r>
          </w:p>
        </w:tc>
        <w:tc>
          <w:tcPr>
            <w:tcW w:w="993" w:type="dxa"/>
            <w:vAlign w:val="center"/>
          </w:tcPr>
          <w:p w14:paraId="48376E42" w14:textId="77777777" w:rsidR="003C2AC5" w:rsidRDefault="003C2AC5" w:rsidP="0075072A">
            <w:pPr>
              <w:spacing w:line="0"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3"/>
              </w:rPr>
            </w:pPr>
            <w:r>
              <w:rPr>
                <w:rFonts w:ascii="Arial" w:eastAsia="Arial" w:hAnsi="Arial"/>
                <w:sz w:val="19"/>
              </w:rPr>
              <w:t>-0.28*</w:t>
            </w:r>
          </w:p>
        </w:tc>
        <w:tc>
          <w:tcPr>
            <w:tcW w:w="1134" w:type="dxa"/>
            <w:vAlign w:val="center"/>
          </w:tcPr>
          <w:p w14:paraId="7C793862" w14:textId="77777777" w:rsidR="003C2AC5" w:rsidRDefault="009248E3" w:rsidP="0075072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Arial" w:eastAsia="Arial" w:hAnsi="Arial"/>
                <w:sz w:val="19"/>
              </w:rPr>
              <w:t>-0.18</w:t>
            </w:r>
          </w:p>
        </w:tc>
        <w:tc>
          <w:tcPr>
            <w:tcW w:w="992" w:type="dxa"/>
            <w:vAlign w:val="center"/>
          </w:tcPr>
          <w:p w14:paraId="563B0C55" w14:textId="77777777" w:rsidR="003C2AC5" w:rsidRDefault="003C2AC5" w:rsidP="0075072A">
            <w:pPr>
              <w:spacing w:line="0" w:lineRule="atLeast"/>
              <w:ind w:right="100"/>
              <w:cnfStyle w:val="000000000000" w:firstRow="0" w:lastRow="0" w:firstColumn="0" w:lastColumn="0" w:oddVBand="0" w:evenVBand="0" w:oddHBand="0" w:evenHBand="0" w:firstRowFirstColumn="0" w:firstRowLastColumn="0" w:lastRowFirstColumn="0" w:lastRowLastColumn="0"/>
              <w:rPr>
                <w:rFonts w:ascii="Arial" w:eastAsia="Arial" w:hAnsi="Arial"/>
                <w:sz w:val="19"/>
              </w:rPr>
            </w:pPr>
            <w:r>
              <w:rPr>
                <w:rFonts w:ascii="Arial" w:eastAsia="Arial" w:hAnsi="Arial"/>
                <w:sz w:val="19"/>
              </w:rPr>
              <w:t>-0.30*</w:t>
            </w:r>
          </w:p>
        </w:tc>
        <w:tc>
          <w:tcPr>
            <w:tcW w:w="992" w:type="dxa"/>
            <w:vAlign w:val="center"/>
          </w:tcPr>
          <w:p w14:paraId="28EC6DC4" w14:textId="77777777" w:rsidR="003C2AC5" w:rsidRDefault="008C62C7" w:rsidP="0075072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Arial" w:eastAsia="Arial" w:hAnsi="Arial"/>
                <w:sz w:val="19"/>
              </w:rPr>
              <w:t>-0.19</w:t>
            </w:r>
          </w:p>
        </w:tc>
      </w:tr>
      <w:tr w:rsidR="009248E3" w14:paraId="08D1EADC" w14:textId="77777777" w:rsidTr="0075072A">
        <w:tc>
          <w:tcPr>
            <w:cnfStyle w:val="001000000000" w:firstRow="0" w:lastRow="0" w:firstColumn="1" w:lastColumn="0" w:oddVBand="0" w:evenVBand="0" w:oddHBand="0" w:evenHBand="0" w:firstRowFirstColumn="0" w:firstRowLastColumn="0" w:lastRowFirstColumn="0" w:lastRowLastColumn="0"/>
            <w:tcW w:w="3510" w:type="dxa"/>
            <w:vAlign w:val="center"/>
          </w:tcPr>
          <w:p w14:paraId="1D659403" w14:textId="77777777" w:rsidR="009248E3" w:rsidRDefault="009248E3" w:rsidP="0075072A">
            <w:pPr>
              <w:rPr>
                <w:rFonts w:ascii="Calibri" w:eastAsia="Calibri" w:hAnsi="Calibri" w:cs="Calibri"/>
              </w:rPr>
            </w:pPr>
            <w:r w:rsidRPr="70AEE8DF">
              <w:rPr>
                <w:rFonts w:ascii="Calibri" w:eastAsia="Calibri" w:hAnsi="Calibri" w:cs="Calibri"/>
              </w:rPr>
              <w:t>High educational level</w:t>
            </w:r>
          </w:p>
        </w:tc>
        <w:tc>
          <w:tcPr>
            <w:tcW w:w="993" w:type="dxa"/>
            <w:vAlign w:val="center"/>
          </w:tcPr>
          <w:p w14:paraId="7D8B33C6" w14:textId="77777777" w:rsidR="009248E3" w:rsidRDefault="009248E3" w:rsidP="0075072A">
            <w:pPr>
              <w:spacing w:line="0" w:lineRule="atLeast"/>
              <w:ind w:right="100"/>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9"/>
              </w:rPr>
            </w:pPr>
            <w:r>
              <w:rPr>
                <w:rFonts w:ascii="Arial" w:eastAsia="Arial" w:hAnsi="Arial"/>
                <w:sz w:val="19"/>
              </w:rPr>
              <w:t>0.03</w:t>
            </w:r>
          </w:p>
        </w:tc>
        <w:tc>
          <w:tcPr>
            <w:tcW w:w="1134" w:type="dxa"/>
            <w:vAlign w:val="center"/>
          </w:tcPr>
          <w:p w14:paraId="7B93088E" w14:textId="77777777" w:rsidR="009248E3" w:rsidRDefault="007625DB" w:rsidP="0075072A">
            <w:pPr>
              <w:spacing w:line="0" w:lineRule="atLeast"/>
              <w:cnfStyle w:val="000000000000" w:firstRow="0" w:lastRow="0" w:firstColumn="0" w:lastColumn="0" w:oddVBand="0" w:evenVBand="0" w:oddHBand="0" w:evenHBand="0" w:firstRowFirstColumn="0" w:firstRowLastColumn="0" w:lastRowFirstColumn="0" w:lastRowLastColumn="0"/>
              <w:rPr>
                <w:rFonts w:ascii="Arial" w:eastAsia="Arial" w:hAnsi="Arial"/>
                <w:sz w:val="19"/>
              </w:rPr>
            </w:pPr>
            <w:r>
              <w:rPr>
                <w:rFonts w:ascii="Arial" w:eastAsia="Arial" w:hAnsi="Arial"/>
                <w:sz w:val="19"/>
              </w:rPr>
              <w:t>-0.02</w:t>
            </w:r>
          </w:p>
        </w:tc>
        <w:tc>
          <w:tcPr>
            <w:tcW w:w="992" w:type="dxa"/>
            <w:vAlign w:val="center"/>
          </w:tcPr>
          <w:p w14:paraId="5C192514" w14:textId="77777777" w:rsidR="009248E3" w:rsidRDefault="009248E3" w:rsidP="0075072A">
            <w:pPr>
              <w:spacing w:line="0"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3"/>
              </w:rPr>
            </w:pPr>
            <w:r>
              <w:rPr>
                <w:rFonts w:ascii="Arial" w:eastAsia="Arial" w:hAnsi="Arial"/>
                <w:sz w:val="19"/>
              </w:rPr>
              <w:t>0.0</w:t>
            </w:r>
          </w:p>
        </w:tc>
        <w:tc>
          <w:tcPr>
            <w:tcW w:w="992" w:type="dxa"/>
            <w:vAlign w:val="center"/>
          </w:tcPr>
          <w:p w14:paraId="78816F3E" w14:textId="77777777" w:rsidR="009248E3" w:rsidRDefault="008C62C7" w:rsidP="0075072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Arial" w:eastAsia="Arial" w:hAnsi="Arial"/>
                <w:sz w:val="19"/>
              </w:rPr>
              <w:t>-0.02</w:t>
            </w:r>
          </w:p>
        </w:tc>
      </w:tr>
      <w:tr w:rsidR="009248E3" w14:paraId="4955D355" w14:textId="77777777" w:rsidTr="0075072A">
        <w:tc>
          <w:tcPr>
            <w:cnfStyle w:val="001000000000" w:firstRow="0" w:lastRow="0" w:firstColumn="1" w:lastColumn="0" w:oddVBand="0" w:evenVBand="0" w:oddHBand="0" w:evenHBand="0" w:firstRowFirstColumn="0" w:firstRowLastColumn="0" w:lastRowFirstColumn="0" w:lastRowLastColumn="0"/>
            <w:tcW w:w="3510" w:type="dxa"/>
            <w:vAlign w:val="center"/>
          </w:tcPr>
          <w:p w14:paraId="5C706271" w14:textId="77777777" w:rsidR="009248E3" w:rsidRDefault="009248E3" w:rsidP="0075072A">
            <w:pPr>
              <w:rPr>
                <w:rFonts w:ascii="Calibri" w:eastAsia="Calibri" w:hAnsi="Calibri" w:cs="Calibri"/>
              </w:rPr>
            </w:pPr>
            <w:r w:rsidRPr="70AEE8DF">
              <w:rPr>
                <w:rFonts w:ascii="Calibri" w:eastAsia="Calibri" w:hAnsi="Calibri" w:cs="Calibri"/>
              </w:rPr>
              <w:t>Living in urban area</w:t>
            </w:r>
          </w:p>
        </w:tc>
        <w:tc>
          <w:tcPr>
            <w:tcW w:w="993" w:type="dxa"/>
            <w:vAlign w:val="center"/>
          </w:tcPr>
          <w:p w14:paraId="538F94D7" w14:textId="77777777" w:rsidR="009248E3" w:rsidRDefault="009248E3" w:rsidP="0075072A">
            <w:pPr>
              <w:spacing w:line="0"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3"/>
              </w:rPr>
            </w:pPr>
            <w:r>
              <w:rPr>
                <w:rFonts w:ascii="Arial" w:eastAsia="Arial" w:hAnsi="Arial"/>
                <w:sz w:val="19"/>
              </w:rPr>
              <w:t>-0.10</w:t>
            </w:r>
          </w:p>
        </w:tc>
        <w:tc>
          <w:tcPr>
            <w:tcW w:w="1134" w:type="dxa"/>
            <w:vAlign w:val="center"/>
          </w:tcPr>
          <w:p w14:paraId="7C51E60A" w14:textId="77777777" w:rsidR="009248E3" w:rsidRDefault="009248E3" w:rsidP="0075072A">
            <w:pPr>
              <w:spacing w:line="0"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3"/>
              </w:rPr>
            </w:pPr>
            <w:r>
              <w:rPr>
                <w:rFonts w:ascii="Arial" w:eastAsia="Arial" w:hAnsi="Arial"/>
                <w:sz w:val="19"/>
              </w:rPr>
              <w:t>-0.13</w:t>
            </w:r>
          </w:p>
        </w:tc>
        <w:tc>
          <w:tcPr>
            <w:tcW w:w="992" w:type="dxa"/>
            <w:vAlign w:val="center"/>
          </w:tcPr>
          <w:p w14:paraId="68B16560" w14:textId="77777777" w:rsidR="009248E3" w:rsidRDefault="009248E3" w:rsidP="0075072A">
            <w:pPr>
              <w:spacing w:line="0" w:lineRule="atLeast"/>
              <w:ind w:right="100"/>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9"/>
              </w:rPr>
            </w:pPr>
            <w:r>
              <w:rPr>
                <w:rFonts w:ascii="Arial" w:eastAsia="Arial" w:hAnsi="Arial"/>
                <w:sz w:val="19"/>
              </w:rPr>
              <w:t>-0.39</w:t>
            </w:r>
          </w:p>
        </w:tc>
        <w:tc>
          <w:tcPr>
            <w:tcW w:w="992" w:type="dxa"/>
            <w:vAlign w:val="center"/>
          </w:tcPr>
          <w:p w14:paraId="5176A506" w14:textId="77777777" w:rsidR="009248E3" w:rsidRDefault="00DF4748" w:rsidP="0075072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Arial" w:eastAsia="Arial" w:hAnsi="Arial"/>
                <w:sz w:val="19"/>
              </w:rPr>
              <w:t>-0.42</w:t>
            </w:r>
          </w:p>
        </w:tc>
      </w:tr>
      <w:tr w:rsidR="009248E3" w14:paraId="05E8AB22" w14:textId="77777777" w:rsidTr="0075072A">
        <w:tc>
          <w:tcPr>
            <w:cnfStyle w:val="001000000000" w:firstRow="0" w:lastRow="0" w:firstColumn="1" w:lastColumn="0" w:oddVBand="0" w:evenVBand="0" w:oddHBand="0" w:evenHBand="0" w:firstRowFirstColumn="0" w:firstRowLastColumn="0" w:lastRowFirstColumn="0" w:lastRowLastColumn="0"/>
            <w:tcW w:w="3510" w:type="dxa"/>
            <w:vAlign w:val="center"/>
          </w:tcPr>
          <w:p w14:paraId="03368D80" w14:textId="77777777" w:rsidR="009248E3" w:rsidRDefault="009248E3" w:rsidP="0075072A">
            <w:pPr>
              <w:rPr>
                <w:rFonts w:ascii="Calibri" w:eastAsia="Calibri" w:hAnsi="Calibri" w:cs="Calibri"/>
              </w:rPr>
            </w:pPr>
            <w:r w:rsidRPr="70AEE8DF">
              <w:rPr>
                <w:rFonts w:ascii="Calibri" w:eastAsia="Calibri" w:hAnsi="Calibri" w:cs="Calibri"/>
              </w:rPr>
              <w:t>Living in village</w:t>
            </w:r>
          </w:p>
        </w:tc>
        <w:tc>
          <w:tcPr>
            <w:tcW w:w="993" w:type="dxa"/>
            <w:vAlign w:val="center"/>
          </w:tcPr>
          <w:p w14:paraId="76719969" w14:textId="77777777" w:rsidR="009248E3" w:rsidRDefault="009248E3" w:rsidP="0075072A">
            <w:pPr>
              <w:spacing w:line="0"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3"/>
              </w:rPr>
            </w:pPr>
            <w:r>
              <w:rPr>
                <w:rFonts w:ascii="Arial" w:eastAsia="Arial" w:hAnsi="Arial"/>
                <w:sz w:val="19"/>
              </w:rPr>
              <w:t>-0.43</w:t>
            </w:r>
          </w:p>
        </w:tc>
        <w:tc>
          <w:tcPr>
            <w:tcW w:w="1134" w:type="dxa"/>
            <w:vAlign w:val="center"/>
          </w:tcPr>
          <w:p w14:paraId="0D75F000" w14:textId="77777777" w:rsidR="009248E3" w:rsidRDefault="009248E3" w:rsidP="0075072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Arial" w:eastAsia="Arial" w:hAnsi="Arial"/>
                <w:sz w:val="19"/>
              </w:rPr>
              <w:t>-0.3</w:t>
            </w:r>
            <w:r w:rsidR="007625DB">
              <w:rPr>
                <w:rFonts w:ascii="Arial" w:eastAsia="Arial" w:hAnsi="Arial"/>
                <w:sz w:val="19"/>
              </w:rPr>
              <w:t>7</w:t>
            </w:r>
          </w:p>
        </w:tc>
        <w:tc>
          <w:tcPr>
            <w:tcW w:w="992" w:type="dxa"/>
            <w:vAlign w:val="center"/>
          </w:tcPr>
          <w:p w14:paraId="30A7812D" w14:textId="77777777" w:rsidR="009248E3" w:rsidRDefault="009248E3" w:rsidP="0075072A">
            <w:pPr>
              <w:spacing w:line="0"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3"/>
              </w:rPr>
            </w:pPr>
            <w:r>
              <w:rPr>
                <w:rFonts w:ascii="Arial" w:eastAsia="Arial" w:hAnsi="Arial"/>
                <w:sz w:val="19"/>
              </w:rPr>
              <w:t>0.54*</w:t>
            </w:r>
          </w:p>
        </w:tc>
        <w:tc>
          <w:tcPr>
            <w:tcW w:w="992" w:type="dxa"/>
            <w:vAlign w:val="center"/>
          </w:tcPr>
          <w:p w14:paraId="04F1DD02" w14:textId="77777777" w:rsidR="009248E3" w:rsidRDefault="00DF4748" w:rsidP="0075072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Arial" w:eastAsia="Arial" w:hAnsi="Arial"/>
                <w:sz w:val="19"/>
              </w:rPr>
              <w:t>-0.38</w:t>
            </w:r>
          </w:p>
        </w:tc>
      </w:tr>
      <w:tr w:rsidR="009248E3" w14:paraId="6BFCF949" w14:textId="77777777" w:rsidTr="0075072A">
        <w:tc>
          <w:tcPr>
            <w:cnfStyle w:val="001000000000" w:firstRow="0" w:lastRow="0" w:firstColumn="1" w:lastColumn="0" w:oddVBand="0" w:evenVBand="0" w:oddHBand="0" w:evenHBand="0" w:firstRowFirstColumn="0" w:firstRowLastColumn="0" w:lastRowFirstColumn="0" w:lastRowLastColumn="0"/>
            <w:tcW w:w="3510" w:type="dxa"/>
            <w:vAlign w:val="center"/>
          </w:tcPr>
          <w:p w14:paraId="10D3BE16" w14:textId="77777777" w:rsidR="009248E3" w:rsidRDefault="009248E3" w:rsidP="0075072A">
            <w:pPr>
              <w:rPr>
                <w:rFonts w:ascii="Calibri" w:eastAsia="Calibri" w:hAnsi="Calibri" w:cs="Calibri"/>
              </w:rPr>
            </w:pPr>
            <w:r w:rsidRPr="70AEE8DF">
              <w:rPr>
                <w:rFonts w:ascii="Calibri" w:eastAsia="Calibri" w:hAnsi="Calibri" w:cs="Calibri"/>
              </w:rPr>
              <w:t>Internet user</w:t>
            </w:r>
          </w:p>
        </w:tc>
        <w:tc>
          <w:tcPr>
            <w:tcW w:w="993" w:type="dxa"/>
            <w:vAlign w:val="center"/>
          </w:tcPr>
          <w:p w14:paraId="537FE6B9" w14:textId="77777777" w:rsidR="009248E3" w:rsidRDefault="009248E3" w:rsidP="0075072A">
            <w:pPr>
              <w:spacing w:line="0" w:lineRule="atLeast"/>
              <w:ind w:right="100"/>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9"/>
              </w:rPr>
            </w:pPr>
            <w:r>
              <w:rPr>
                <w:rFonts w:ascii="Arial" w:eastAsia="Arial" w:hAnsi="Arial"/>
                <w:sz w:val="19"/>
              </w:rPr>
              <w:t>-0.09</w:t>
            </w:r>
          </w:p>
        </w:tc>
        <w:tc>
          <w:tcPr>
            <w:tcW w:w="1134" w:type="dxa"/>
            <w:vAlign w:val="center"/>
          </w:tcPr>
          <w:p w14:paraId="7D98FA0D" w14:textId="3717262C" w:rsidR="009248E3" w:rsidRDefault="009248E3" w:rsidP="0075072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Arial" w:eastAsia="Arial" w:hAnsi="Arial"/>
                <w:sz w:val="19"/>
              </w:rPr>
              <w:t>-0.04</w:t>
            </w:r>
          </w:p>
        </w:tc>
        <w:tc>
          <w:tcPr>
            <w:tcW w:w="992" w:type="dxa"/>
            <w:vAlign w:val="center"/>
          </w:tcPr>
          <w:p w14:paraId="6089FD39" w14:textId="77777777" w:rsidR="009248E3" w:rsidRDefault="009248E3" w:rsidP="0075072A">
            <w:pPr>
              <w:spacing w:line="0" w:lineRule="atLeast"/>
              <w:ind w:right="100"/>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9"/>
              </w:rPr>
            </w:pPr>
            <w:r>
              <w:rPr>
                <w:rFonts w:ascii="Arial" w:eastAsia="Arial" w:hAnsi="Arial"/>
                <w:sz w:val="19"/>
              </w:rPr>
              <w:t>-0.11</w:t>
            </w:r>
          </w:p>
        </w:tc>
        <w:tc>
          <w:tcPr>
            <w:tcW w:w="992" w:type="dxa"/>
            <w:vAlign w:val="center"/>
          </w:tcPr>
          <w:p w14:paraId="71ABDF75" w14:textId="77777777" w:rsidR="009248E3" w:rsidRDefault="00DF4748" w:rsidP="0075072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Arial" w:eastAsia="Arial" w:hAnsi="Arial"/>
                <w:sz w:val="19"/>
              </w:rPr>
              <w:t>-0.07</w:t>
            </w:r>
          </w:p>
        </w:tc>
      </w:tr>
      <w:tr w:rsidR="009248E3" w14:paraId="176D2725" w14:textId="77777777" w:rsidTr="0075072A">
        <w:tc>
          <w:tcPr>
            <w:cnfStyle w:val="001000000000" w:firstRow="0" w:lastRow="0" w:firstColumn="1" w:lastColumn="0" w:oddVBand="0" w:evenVBand="0" w:oddHBand="0" w:evenHBand="0" w:firstRowFirstColumn="0" w:firstRowLastColumn="0" w:lastRowFirstColumn="0" w:lastRowLastColumn="0"/>
            <w:tcW w:w="3510" w:type="dxa"/>
            <w:vAlign w:val="center"/>
          </w:tcPr>
          <w:p w14:paraId="2DEDEF2C" w14:textId="4B44A7EC" w:rsidR="009248E3" w:rsidRDefault="009248E3" w:rsidP="0075072A">
            <w:pPr>
              <w:rPr>
                <w:rFonts w:ascii="Calibri" w:eastAsia="Calibri" w:hAnsi="Calibri" w:cs="Calibri"/>
              </w:rPr>
            </w:pPr>
            <w:r w:rsidRPr="70AEE8DF">
              <w:rPr>
                <w:rFonts w:ascii="Calibri" w:eastAsia="Calibri" w:hAnsi="Calibri" w:cs="Calibri"/>
              </w:rPr>
              <w:t>Worried about the safety of her</w:t>
            </w:r>
            <w:r w:rsidR="002D35B3">
              <w:rPr>
                <w:rFonts w:ascii="Calibri" w:eastAsia="Calibri" w:hAnsi="Calibri" w:cs="Calibri"/>
              </w:rPr>
              <w:t xml:space="preserve">/his </w:t>
            </w:r>
            <w:r w:rsidRPr="70AEE8DF">
              <w:rPr>
                <w:rFonts w:ascii="Calibri" w:eastAsia="Calibri" w:hAnsi="Calibri" w:cs="Calibri"/>
              </w:rPr>
              <w:t>personal data</w:t>
            </w:r>
          </w:p>
        </w:tc>
        <w:tc>
          <w:tcPr>
            <w:tcW w:w="993" w:type="dxa"/>
            <w:vAlign w:val="center"/>
          </w:tcPr>
          <w:p w14:paraId="6C211C38" w14:textId="77777777" w:rsidR="009248E3" w:rsidRDefault="009248E3" w:rsidP="0075072A">
            <w:pPr>
              <w:spacing w:line="0"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4"/>
              </w:rPr>
            </w:pPr>
            <w:r>
              <w:rPr>
                <w:rFonts w:ascii="Arial" w:eastAsia="Arial" w:hAnsi="Arial"/>
                <w:sz w:val="19"/>
              </w:rPr>
              <w:t>-0.65**</w:t>
            </w:r>
          </w:p>
        </w:tc>
        <w:tc>
          <w:tcPr>
            <w:tcW w:w="1134" w:type="dxa"/>
            <w:vAlign w:val="center"/>
          </w:tcPr>
          <w:p w14:paraId="3CA326D8" w14:textId="77777777" w:rsidR="009248E3" w:rsidRDefault="007625DB" w:rsidP="0075072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Arial" w:eastAsia="Arial" w:hAnsi="Arial"/>
                <w:sz w:val="19"/>
              </w:rPr>
              <w:t>-0.48</w:t>
            </w:r>
            <w:r w:rsidR="004F493B">
              <w:rPr>
                <w:rFonts w:ascii="Arial" w:eastAsia="Arial" w:hAnsi="Arial"/>
                <w:sz w:val="19"/>
              </w:rPr>
              <w:t>**</w:t>
            </w:r>
          </w:p>
        </w:tc>
        <w:tc>
          <w:tcPr>
            <w:tcW w:w="992" w:type="dxa"/>
            <w:vAlign w:val="center"/>
          </w:tcPr>
          <w:p w14:paraId="2A8C80A8" w14:textId="77777777" w:rsidR="009248E3" w:rsidRDefault="009248E3" w:rsidP="0075072A">
            <w:pPr>
              <w:spacing w:line="0"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4"/>
              </w:rPr>
            </w:pPr>
            <w:r>
              <w:rPr>
                <w:rFonts w:ascii="Arial" w:eastAsia="Arial" w:hAnsi="Arial"/>
                <w:sz w:val="19"/>
              </w:rPr>
              <w:t>0.69***</w:t>
            </w:r>
          </w:p>
        </w:tc>
        <w:tc>
          <w:tcPr>
            <w:tcW w:w="992" w:type="dxa"/>
            <w:vAlign w:val="center"/>
          </w:tcPr>
          <w:p w14:paraId="6A4333AB" w14:textId="77777777" w:rsidR="009248E3" w:rsidRDefault="00DF4748" w:rsidP="0075072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Arial" w:eastAsia="Arial" w:hAnsi="Arial"/>
                <w:sz w:val="19"/>
              </w:rPr>
              <w:t>-0.51</w:t>
            </w:r>
            <w:r w:rsidR="008C62C7">
              <w:rPr>
                <w:rFonts w:ascii="Arial" w:eastAsia="Arial" w:hAnsi="Arial"/>
                <w:sz w:val="19"/>
              </w:rPr>
              <w:t>**</w:t>
            </w:r>
          </w:p>
        </w:tc>
      </w:tr>
      <w:tr w:rsidR="009248E3" w14:paraId="0498C09A" w14:textId="77777777" w:rsidTr="0075072A">
        <w:tc>
          <w:tcPr>
            <w:cnfStyle w:val="001000000000" w:firstRow="0" w:lastRow="0" w:firstColumn="1" w:lastColumn="0" w:oddVBand="0" w:evenVBand="0" w:oddHBand="0" w:evenHBand="0" w:firstRowFirstColumn="0" w:firstRowLastColumn="0" w:lastRowFirstColumn="0" w:lastRowLastColumn="0"/>
            <w:tcW w:w="3510" w:type="dxa"/>
            <w:vAlign w:val="center"/>
          </w:tcPr>
          <w:p w14:paraId="10293F60" w14:textId="77777777" w:rsidR="009248E3" w:rsidRDefault="009248E3" w:rsidP="0075072A">
            <w:pPr>
              <w:rPr>
                <w:rFonts w:ascii="Calibri" w:eastAsia="Calibri" w:hAnsi="Calibri" w:cs="Calibri"/>
              </w:rPr>
            </w:pPr>
            <w:r w:rsidRPr="70AEE8DF">
              <w:rPr>
                <w:rFonts w:ascii="Calibri" w:eastAsia="Calibri" w:hAnsi="Calibri" w:cs="Calibri"/>
              </w:rPr>
              <w:t>Statistical office is trustworthy with respect to data protection</w:t>
            </w:r>
          </w:p>
        </w:tc>
        <w:tc>
          <w:tcPr>
            <w:tcW w:w="993" w:type="dxa"/>
            <w:vAlign w:val="center"/>
          </w:tcPr>
          <w:p w14:paraId="251FFC9C" w14:textId="77777777" w:rsidR="009248E3" w:rsidRDefault="009248E3" w:rsidP="0075072A">
            <w:pPr>
              <w:spacing w:line="0" w:lineRule="atLeast"/>
              <w:ind w:right="100"/>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9"/>
              </w:rPr>
            </w:pPr>
            <w:r>
              <w:rPr>
                <w:rFonts w:ascii="Arial" w:eastAsia="Arial" w:hAnsi="Arial"/>
                <w:sz w:val="19"/>
              </w:rPr>
              <w:t>0.89***</w:t>
            </w:r>
          </w:p>
        </w:tc>
        <w:tc>
          <w:tcPr>
            <w:tcW w:w="1134" w:type="dxa"/>
            <w:vAlign w:val="center"/>
          </w:tcPr>
          <w:p w14:paraId="27BD4267" w14:textId="77777777" w:rsidR="009248E3" w:rsidRDefault="007625DB" w:rsidP="0075072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Arial" w:eastAsia="Arial" w:hAnsi="Arial"/>
                <w:sz w:val="19"/>
              </w:rPr>
              <w:t>0.89</w:t>
            </w:r>
            <w:r w:rsidR="004F493B">
              <w:rPr>
                <w:rFonts w:ascii="Arial" w:eastAsia="Arial" w:hAnsi="Arial"/>
                <w:sz w:val="19"/>
              </w:rPr>
              <w:t>***</w:t>
            </w:r>
          </w:p>
        </w:tc>
        <w:tc>
          <w:tcPr>
            <w:tcW w:w="992" w:type="dxa"/>
            <w:vAlign w:val="center"/>
          </w:tcPr>
          <w:p w14:paraId="107FB232" w14:textId="77777777" w:rsidR="009248E3" w:rsidRDefault="009248E3" w:rsidP="0075072A">
            <w:pPr>
              <w:spacing w:line="0" w:lineRule="atLeast"/>
              <w:ind w:right="100"/>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9"/>
              </w:rPr>
            </w:pPr>
            <w:r>
              <w:rPr>
                <w:rFonts w:ascii="Arial" w:eastAsia="Arial" w:hAnsi="Arial"/>
                <w:sz w:val="19"/>
              </w:rPr>
              <w:t>0.90***</w:t>
            </w:r>
          </w:p>
        </w:tc>
        <w:tc>
          <w:tcPr>
            <w:tcW w:w="992" w:type="dxa"/>
            <w:vAlign w:val="center"/>
          </w:tcPr>
          <w:p w14:paraId="5F8A45E2" w14:textId="77777777" w:rsidR="009248E3" w:rsidRDefault="00DF4748" w:rsidP="0075072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Arial" w:eastAsia="Arial" w:hAnsi="Arial"/>
                <w:sz w:val="19"/>
              </w:rPr>
              <w:t>0.88</w:t>
            </w:r>
            <w:r w:rsidR="008C62C7">
              <w:rPr>
                <w:rFonts w:ascii="Arial" w:eastAsia="Arial" w:hAnsi="Arial"/>
                <w:sz w:val="19"/>
              </w:rPr>
              <w:t>***</w:t>
            </w:r>
          </w:p>
        </w:tc>
      </w:tr>
      <w:tr w:rsidR="009248E3" w14:paraId="1FF3EBE2" w14:textId="77777777" w:rsidTr="0075072A">
        <w:tc>
          <w:tcPr>
            <w:cnfStyle w:val="001000000000" w:firstRow="0" w:lastRow="0" w:firstColumn="1" w:lastColumn="0" w:oddVBand="0" w:evenVBand="0" w:oddHBand="0" w:evenHBand="0" w:firstRowFirstColumn="0" w:firstRowLastColumn="0" w:lastRowFirstColumn="0" w:lastRowLastColumn="0"/>
            <w:tcW w:w="3510" w:type="dxa"/>
            <w:vAlign w:val="center"/>
          </w:tcPr>
          <w:p w14:paraId="7F91A8BF" w14:textId="77777777" w:rsidR="009248E3" w:rsidRDefault="009248E3" w:rsidP="0075072A">
            <w:pPr>
              <w:rPr>
                <w:rFonts w:ascii="Calibri" w:eastAsia="Calibri" w:hAnsi="Calibri" w:cs="Calibri"/>
              </w:rPr>
            </w:pPr>
            <w:r w:rsidRPr="70AEE8DF">
              <w:rPr>
                <w:rFonts w:ascii="Calibri" w:eastAsia="Calibri" w:hAnsi="Calibri" w:cs="Calibri"/>
              </w:rPr>
              <w:t>The treatment of personal data in state registers always happens according to the regulations</w:t>
            </w:r>
          </w:p>
        </w:tc>
        <w:tc>
          <w:tcPr>
            <w:tcW w:w="993" w:type="dxa"/>
            <w:vAlign w:val="center"/>
          </w:tcPr>
          <w:p w14:paraId="362B776F" w14:textId="77777777" w:rsidR="009248E3" w:rsidRDefault="009248E3" w:rsidP="0075072A">
            <w:pPr>
              <w:spacing w:line="0"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
              </w:rPr>
            </w:pPr>
            <w:r>
              <w:rPr>
                <w:rFonts w:ascii="Arial" w:eastAsia="Arial" w:hAnsi="Arial"/>
                <w:sz w:val="19"/>
              </w:rPr>
              <w:t>0.34*</w:t>
            </w:r>
          </w:p>
        </w:tc>
        <w:tc>
          <w:tcPr>
            <w:tcW w:w="1134" w:type="dxa"/>
            <w:vAlign w:val="center"/>
          </w:tcPr>
          <w:p w14:paraId="58B68F54" w14:textId="77777777" w:rsidR="009248E3" w:rsidRDefault="007625DB" w:rsidP="0075072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Arial" w:eastAsia="Arial" w:hAnsi="Arial"/>
                <w:sz w:val="19"/>
              </w:rPr>
              <w:t>0.34</w:t>
            </w:r>
            <w:r w:rsidR="004F493B">
              <w:rPr>
                <w:rFonts w:ascii="Arial" w:eastAsia="Arial" w:hAnsi="Arial"/>
                <w:sz w:val="19"/>
              </w:rPr>
              <w:t>**</w:t>
            </w:r>
          </w:p>
        </w:tc>
        <w:tc>
          <w:tcPr>
            <w:tcW w:w="992" w:type="dxa"/>
            <w:vAlign w:val="center"/>
          </w:tcPr>
          <w:p w14:paraId="3B38F112" w14:textId="77777777" w:rsidR="009248E3" w:rsidRDefault="009248E3" w:rsidP="0075072A">
            <w:pPr>
              <w:spacing w:line="0"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
              </w:rPr>
            </w:pPr>
            <w:r>
              <w:rPr>
                <w:rFonts w:ascii="Arial" w:eastAsia="Arial" w:hAnsi="Arial"/>
                <w:sz w:val="19"/>
              </w:rPr>
              <w:t>0.32*</w:t>
            </w:r>
          </w:p>
        </w:tc>
        <w:tc>
          <w:tcPr>
            <w:tcW w:w="992" w:type="dxa"/>
            <w:vAlign w:val="center"/>
          </w:tcPr>
          <w:p w14:paraId="7FC83DB1" w14:textId="77777777" w:rsidR="009248E3" w:rsidRDefault="00DF4748" w:rsidP="0075072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Arial" w:eastAsia="Arial" w:hAnsi="Arial"/>
                <w:sz w:val="19"/>
              </w:rPr>
              <w:t>0.33</w:t>
            </w:r>
            <w:r w:rsidR="008C62C7">
              <w:rPr>
                <w:rFonts w:ascii="Arial" w:eastAsia="Arial" w:hAnsi="Arial"/>
                <w:sz w:val="19"/>
              </w:rPr>
              <w:t>*</w:t>
            </w:r>
          </w:p>
        </w:tc>
      </w:tr>
      <w:tr w:rsidR="009248E3" w14:paraId="3BA4E2A4" w14:textId="77777777" w:rsidTr="0075072A">
        <w:tc>
          <w:tcPr>
            <w:cnfStyle w:val="001000000000" w:firstRow="0" w:lastRow="0" w:firstColumn="1" w:lastColumn="0" w:oddVBand="0" w:evenVBand="0" w:oddHBand="0" w:evenHBand="0" w:firstRowFirstColumn="0" w:firstRowLastColumn="0" w:lastRowFirstColumn="0" w:lastRowLastColumn="0"/>
            <w:tcW w:w="3510" w:type="dxa"/>
            <w:vAlign w:val="center"/>
          </w:tcPr>
          <w:p w14:paraId="67969FBF" w14:textId="77777777" w:rsidR="009248E3" w:rsidRDefault="009248E3" w:rsidP="0075072A">
            <w:pPr>
              <w:rPr>
                <w:rFonts w:ascii="Calibri" w:eastAsia="Calibri" w:hAnsi="Calibri" w:cs="Calibri"/>
              </w:rPr>
            </w:pPr>
            <w:r w:rsidRPr="70AEE8DF">
              <w:rPr>
                <w:rFonts w:ascii="Calibri" w:eastAsia="Calibri" w:hAnsi="Calibri" w:cs="Calibri"/>
              </w:rPr>
              <w:t>Participation in other survey</w:t>
            </w:r>
          </w:p>
        </w:tc>
        <w:tc>
          <w:tcPr>
            <w:tcW w:w="993" w:type="dxa"/>
            <w:vAlign w:val="center"/>
          </w:tcPr>
          <w:p w14:paraId="30217389" w14:textId="77777777" w:rsidR="009248E3" w:rsidRDefault="009248E3" w:rsidP="0075072A">
            <w:pPr>
              <w:spacing w:line="0" w:lineRule="atLeast"/>
              <w:ind w:right="100"/>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9"/>
              </w:rPr>
            </w:pPr>
            <w:r>
              <w:rPr>
                <w:rFonts w:ascii="Arial" w:eastAsia="Arial" w:hAnsi="Arial"/>
                <w:sz w:val="19"/>
              </w:rPr>
              <w:t>0.14</w:t>
            </w:r>
          </w:p>
        </w:tc>
        <w:tc>
          <w:tcPr>
            <w:tcW w:w="1134" w:type="dxa"/>
            <w:vAlign w:val="center"/>
          </w:tcPr>
          <w:p w14:paraId="60BF6C43" w14:textId="77777777" w:rsidR="009248E3" w:rsidRDefault="009248E3" w:rsidP="0075072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Arial" w:eastAsia="Arial" w:hAnsi="Arial"/>
                <w:sz w:val="19"/>
              </w:rPr>
              <w:t>0.0</w:t>
            </w:r>
            <w:r w:rsidR="007625DB">
              <w:rPr>
                <w:rFonts w:ascii="Arial" w:eastAsia="Arial" w:hAnsi="Arial"/>
                <w:sz w:val="19"/>
              </w:rPr>
              <w:t>6</w:t>
            </w:r>
          </w:p>
        </w:tc>
        <w:tc>
          <w:tcPr>
            <w:tcW w:w="992" w:type="dxa"/>
            <w:vAlign w:val="center"/>
          </w:tcPr>
          <w:p w14:paraId="04BC05F9" w14:textId="77777777" w:rsidR="009248E3" w:rsidRDefault="009248E3" w:rsidP="0075072A">
            <w:pPr>
              <w:spacing w:line="0" w:lineRule="atLeast"/>
              <w:ind w:right="100"/>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9"/>
              </w:rPr>
            </w:pPr>
            <w:r>
              <w:rPr>
                <w:rFonts w:ascii="Arial" w:eastAsia="Arial" w:hAnsi="Arial"/>
                <w:sz w:val="19"/>
              </w:rPr>
              <w:t>0.15</w:t>
            </w:r>
          </w:p>
        </w:tc>
        <w:tc>
          <w:tcPr>
            <w:tcW w:w="992" w:type="dxa"/>
            <w:vAlign w:val="center"/>
          </w:tcPr>
          <w:p w14:paraId="326294EE" w14:textId="77777777" w:rsidR="009248E3" w:rsidRDefault="00DF4748" w:rsidP="0075072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Arial" w:eastAsia="Arial" w:hAnsi="Arial"/>
                <w:sz w:val="19"/>
              </w:rPr>
              <w:t>0.06</w:t>
            </w:r>
          </w:p>
        </w:tc>
      </w:tr>
      <w:tr w:rsidR="009248E3" w14:paraId="2D0BB597" w14:textId="77777777" w:rsidTr="0075072A">
        <w:tc>
          <w:tcPr>
            <w:cnfStyle w:val="001000000000" w:firstRow="0" w:lastRow="0" w:firstColumn="1" w:lastColumn="0" w:oddVBand="0" w:evenVBand="0" w:oddHBand="0" w:evenHBand="0" w:firstRowFirstColumn="0" w:firstRowLastColumn="0" w:lastRowFirstColumn="0" w:lastRowLastColumn="0"/>
            <w:tcW w:w="3510" w:type="dxa"/>
            <w:vAlign w:val="center"/>
          </w:tcPr>
          <w:p w14:paraId="08D1CACB" w14:textId="77777777" w:rsidR="009248E3" w:rsidRDefault="009248E3" w:rsidP="0075072A">
            <w:pPr>
              <w:rPr>
                <w:rFonts w:ascii="Calibri" w:eastAsia="Calibri" w:hAnsi="Calibri" w:cs="Calibri"/>
              </w:rPr>
            </w:pPr>
            <w:r w:rsidRPr="70AEE8DF">
              <w:rPr>
                <w:rFonts w:ascii="Calibri" w:eastAsia="Calibri" w:hAnsi="Calibri" w:cs="Calibri"/>
              </w:rPr>
              <w:t>Participation in census</w:t>
            </w:r>
          </w:p>
        </w:tc>
        <w:tc>
          <w:tcPr>
            <w:tcW w:w="993" w:type="dxa"/>
            <w:vAlign w:val="center"/>
          </w:tcPr>
          <w:p w14:paraId="10394670" w14:textId="77777777" w:rsidR="009248E3" w:rsidRDefault="009248E3" w:rsidP="0075072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Arial" w:eastAsia="Arial" w:hAnsi="Arial"/>
                <w:sz w:val="19"/>
              </w:rPr>
              <w:t>-0.11</w:t>
            </w:r>
          </w:p>
        </w:tc>
        <w:tc>
          <w:tcPr>
            <w:tcW w:w="1134" w:type="dxa"/>
            <w:vAlign w:val="center"/>
          </w:tcPr>
          <w:p w14:paraId="5BC786D9" w14:textId="77777777" w:rsidR="009248E3" w:rsidRDefault="009248E3" w:rsidP="0075072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Arial" w:eastAsia="Arial" w:hAnsi="Arial"/>
                <w:sz w:val="19"/>
              </w:rPr>
              <w:t>-0.04</w:t>
            </w:r>
          </w:p>
        </w:tc>
        <w:tc>
          <w:tcPr>
            <w:tcW w:w="992" w:type="dxa"/>
            <w:vAlign w:val="center"/>
          </w:tcPr>
          <w:p w14:paraId="04A7C6E7" w14:textId="77777777" w:rsidR="009248E3" w:rsidRDefault="009248E3" w:rsidP="0075072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Arial" w:eastAsia="Arial" w:hAnsi="Arial"/>
                <w:sz w:val="19"/>
              </w:rPr>
              <w:t>-0.10</w:t>
            </w:r>
          </w:p>
        </w:tc>
        <w:tc>
          <w:tcPr>
            <w:tcW w:w="992" w:type="dxa"/>
            <w:vAlign w:val="center"/>
          </w:tcPr>
          <w:p w14:paraId="53932CE7" w14:textId="77777777" w:rsidR="009248E3" w:rsidRDefault="008E0A28" w:rsidP="0075072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Arial" w:eastAsia="Arial" w:hAnsi="Arial"/>
                <w:sz w:val="19"/>
              </w:rPr>
              <w:t>-0.04</w:t>
            </w:r>
          </w:p>
        </w:tc>
      </w:tr>
      <w:tr w:rsidR="009248E3" w14:paraId="13095FD7" w14:textId="77777777" w:rsidTr="0075072A">
        <w:tc>
          <w:tcPr>
            <w:cnfStyle w:val="001000000000" w:firstRow="0" w:lastRow="0" w:firstColumn="1" w:lastColumn="0" w:oddVBand="0" w:evenVBand="0" w:oddHBand="0" w:evenHBand="0" w:firstRowFirstColumn="0" w:firstRowLastColumn="0" w:lastRowFirstColumn="0" w:lastRowLastColumn="0"/>
            <w:tcW w:w="7621" w:type="dxa"/>
            <w:gridSpan w:val="5"/>
            <w:shd w:val="clear" w:color="auto" w:fill="B4C6E7" w:themeFill="accent1" w:themeFillTint="66"/>
            <w:vAlign w:val="center"/>
          </w:tcPr>
          <w:p w14:paraId="4C2F0C42" w14:textId="77777777" w:rsidR="009248E3" w:rsidRDefault="009248E3" w:rsidP="0075072A">
            <w:pPr>
              <w:rPr>
                <w:rFonts w:ascii="Calibri" w:eastAsia="Calibri" w:hAnsi="Calibri" w:cs="Calibri"/>
              </w:rPr>
            </w:pPr>
            <w:r w:rsidRPr="70AEE8DF">
              <w:rPr>
                <w:rFonts w:ascii="Calibri" w:eastAsia="Calibri" w:hAnsi="Calibri" w:cs="Calibri"/>
              </w:rPr>
              <w:t>Interviewer characteristics</w:t>
            </w:r>
          </w:p>
        </w:tc>
      </w:tr>
      <w:tr w:rsidR="009248E3" w14:paraId="68F023B6" w14:textId="77777777" w:rsidTr="0075072A">
        <w:tc>
          <w:tcPr>
            <w:cnfStyle w:val="001000000000" w:firstRow="0" w:lastRow="0" w:firstColumn="1" w:lastColumn="0" w:oddVBand="0" w:evenVBand="0" w:oddHBand="0" w:evenHBand="0" w:firstRowFirstColumn="0" w:firstRowLastColumn="0" w:lastRowFirstColumn="0" w:lastRowLastColumn="0"/>
            <w:tcW w:w="3510" w:type="dxa"/>
            <w:vAlign w:val="center"/>
          </w:tcPr>
          <w:p w14:paraId="4355F7CF" w14:textId="77777777" w:rsidR="009248E3" w:rsidRDefault="009248E3" w:rsidP="0075072A">
            <w:pPr>
              <w:rPr>
                <w:rFonts w:ascii="Calibri" w:eastAsia="Calibri" w:hAnsi="Calibri" w:cs="Calibri"/>
              </w:rPr>
            </w:pPr>
            <w:r w:rsidRPr="70AEE8DF">
              <w:rPr>
                <w:rFonts w:ascii="Calibri" w:eastAsia="Calibri" w:hAnsi="Calibri" w:cs="Calibri"/>
              </w:rPr>
              <w:t>Age</w:t>
            </w:r>
          </w:p>
        </w:tc>
        <w:tc>
          <w:tcPr>
            <w:tcW w:w="993" w:type="dxa"/>
            <w:vAlign w:val="center"/>
          </w:tcPr>
          <w:p w14:paraId="41C8F396" w14:textId="77777777" w:rsidR="009248E3" w:rsidRDefault="009248E3" w:rsidP="0075072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134" w:type="dxa"/>
            <w:vAlign w:val="center"/>
          </w:tcPr>
          <w:p w14:paraId="72A3D3EC" w14:textId="77777777" w:rsidR="009248E3" w:rsidRDefault="009248E3" w:rsidP="0075072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992" w:type="dxa"/>
            <w:vAlign w:val="center"/>
          </w:tcPr>
          <w:p w14:paraId="4E679C30" w14:textId="77777777" w:rsidR="009248E3" w:rsidRDefault="009248E3" w:rsidP="0075072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Arial" w:eastAsia="Arial" w:hAnsi="Arial"/>
                <w:sz w:val="19"/>
              </w:rPr>
              <w:t>0.00</w:t>
            </w:r>
          </w:p>
        </w:tc>
        <w:tc>
          <w:tcPr>
            <w:tcW w:w="992" w:type="dxa"/>
            <w:vAlign w:val="center"/>
          </w:tcPr>
          <w:p w14:paraId="62C87088" w14:textId="77777777" w:rsidR="009248E3" w:rsidRDefault="008E0A28" w:rsidP="0075072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Arial" w:eastAsia="Arial" w:hAnsi="Arial"/>
                <w:sz w:val="19"/>
              </w:rPr>
              <w:t>0.01</w:t>
            </w:r>
          </w:p>
        </w:tc>
      </w:tr>
      <w:tr w:rsidR="009248E3" w14:paraId="4F3B9931" w14:textId="77777777" w:rsidTr="0075072A">
        <w:tc>
          <w:tcPr>
            <w:cnfStyle w:val="001000000000" w:firstRow="0" w:lastRow="0" w:firstColumn="1" w:lastColumn="0" w:oddVBand="0" w:evenVBand="0" w:oddHBand="0" w:evenHBand="0" w:firstRowFirstColumn="0" w:firstRowLastColumn="0" w:lastRowFirstColumn="0" w:lastRowLastColumn="0"/>
            <w:tcW w:w="3510" w:type="dxa"/>
            <w:vAlign w:val="center"/>
          </w:tcPr>
          <w:p w14:paraId="0E6B8E3D" w14:textId="77777777" w:rsidR="009248E3" w:rsidRDefault="009248E3" w:rsidP="0075072A">
            <w:pPr>
              <w:rPr>
                <w:rFonts w:ascii="Calibri" w:eastAsia="Calibri" w:hAnsi="Calibri" w:cs="Calibri"/>
              </w:rPr>
            </w:pPr>
            <w:r w:rsidRPr="70AEE8DF">
              <w:rPr>
                <w:rFonts w:ascii="Calibri" w:eastAsia="Calibri" w:hAnsi="Calibri" w:cs="Calibri"/>
              </w:rPr>
              <w:t>Male</w:t>
            </w:r>
          </w:p>
        </w:tc>
        <w:tc>
          <w:tcPr>
            <w:tcW w:w="993" w:type="dxa"/>
            <w:vAlign w:val="center"/>
          </w:tcPr>
          <w:p w14:paraId="0D0B940D" w14:textId="77777777" w:rsidR="009248E3" w:rsidRDefault="009248E3" w:rsidP="0075072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134" w:type="dxa"/>
            <w:vAlign w:val="center"/>
          </w:tcPr>
          <w:p w14:paraId="0E27B00A" w14:textId="77777777" w:rsidR="009248E3" w:rsidRDefault="009248E3" w:rsidP="0075072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992" w:type="dxa"/>
            <w:vAlign w:val="center"/>
          </w:tcPr>
          <w:p w14:paraId="2EAEBB46" w14:textId="77777777" w:rsidR="009248E3" w:rsidRDefault="009248E3" w:rsidP="0075072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Arial" w:eastAsia="Arial" w:hAnsi="Arial"/>
                <w:sz w:val="19"/>
              </w:rPr>
              <w:t>0.45</w:t>
            </w:r>
          </w:p>
        </w:tc>
        <w:tc>
          <w:tcPr>
            <w:tcW w:w="992" w:type="dxa"/>
            <w:vAlign w:val="center"/>
          </w:tcPr>
          <w:p w14:paraId="6C088D0D" w14:textId="77777777" w:rsidR="009248E3" w:rsidRDefault="008E0A28" w:rsidP="0075072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Arial" w:eastAsia="Arial" w:hAnsi="Arial"/>
                <w:sz w:val="19"/>
              </w:rPr>
              <w:t>0.31</w:t>
            </w:r>
          </w:p>
        </w:tc>
      </w:tr>
      <w:tr w:rsidR="009248E3" w14:paraId="047AA833" w14:textId="77777777" w:rsidTr="0075072A">
        <w:tc>
          <w:tcPr>
            <w:cnfStyle w:val="001000000000" w:firstRow="0" w:lastRow="0" w:firstColumn="1" w:lastColumn="0" w:oddVBand="0" w:evenVBand="0" w:oddHBand="0" w:evenHBand="0" w:firstRowFirstColumn="0" w:firstRowLastColumn="0" w:lastRowFirstColumn="0" w:lastRowLastColumn="0"/>
            <w:tcW w:w="3510" w:type="dxa"/>
            <w:vAlign w:val="center"/>
          </w:tcPr>
          <w:p w14:paraId="2A69783B" w14:textId="77777777" w:rsidR="009248E3" w:rsidRDefault="009248E3" w:rsidP="0075072A">
            <w:pPr>
              <w:rPr>
                <w:rFonts w:ascii="Calibri" w:eastAsia="Calibri" w:hAnsi="Calibri" w:cs="Calibri"/>
              </w:rPr>
            </w:pPr>
            <w:r w:rsidRPr="70AEE8DF">
              <w:rPr>
                <w:rFonts w:ascii="Calibri" w:eastAsia="Calibri" w:hAnsi="Calibri" w:cs="Calibri"/>
              </w:rPr>
              <w:t>Low educational level</w:t>
            </w:r>
          </w:p>
        </w:tc>
        <w:tc>
          <w:tcPr>
            <w:tcW w:w="993" w:type="dxa"/>
            <w:vAlign w:val="center"/>
          </w:tcPr>
          <w:p w14:paraId="60061E4C" w14:textId="77777777" w:rsidR="009248E3" w:rsidRDefault="009248E3" w:rsidP="0075072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134" w:type="dxa"/>
            <w:vAlign w:val="center"/>
          </w:tcPr>
          <w:p w14:paraId="44EAFD9C" w14:textId="77777777" w:rsidR="009248E3" w:rsidRDefault="009248E3" w:rsidP="0075072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992" w:type="dxa"/>
            <w:vAlign w:val="center"/>
          </w:tcPr>
          <w:p w14:paraId="780966B2" w14:textId="77777777" w:rsidR="009248E3" w:rsidRDefault="009248E3" w:rsidP="0075072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Arial" w:eastAsia="Arial" w:hAnsi="Arial"/>
                <w:sz w:val="19"/>
              </w:rPr>
              <w:t>1.92*</w:t>
            </w:r>
          </w:p>
        </w:tc>
        <w:tc>
          <w:tcPr>
            <w:tcW w:w="992" w:type="dxa"/>
            <w:vAlign w:val="center"/>
          </w:tcPr>
          <w:p w14:paraId="00A8C75E" w14:textId="77777777" w:rsidR="009248E3" w:rsidRDefault="008E0A28" w:rsidP="0075072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Arial" w:eastAsia="Arial" w:hAnsi="Arial"/>
                <w:sz w:val="19"/>
              </w:rPr>
              <w:t>1.85</w:t>
            </w:r>
            <w:r w:rsidR="00DF4748">
              <w:rPr>
                <w:rFonts w:ascii="Arial" w:eastAsia="Arial" w:hAnsi="Arial"/>
                <w:sz w:val="19"/>
              </w:rPr>
              <w:t>*</w:t>
            </w:r>
          </w:p>
        </w:tc>
      </w:tr>
      <w:tr w:rsidR="009248E3" w14:paraId="0AC68F47" w14:textId="77777777" w:rsidTr="0075072A">
        <w:tc>
          <w:tcPr>
            <w:cnfStyle w:val="001000000000" w:firstRow="0" w:lastRow="0" w:firstColumn="1" w:lastColumn="0" w:oddVBand="0" w:evenVBand="0" w:oddHBand="0" w:evenHBand="0" w:firstRowFirstColumn="0" w:firstRowLastColumn="0" w:lastRowFirstColumn="0" w:lastRowLastColumn="0"/>
            <w:tcW w:w="3510" w:type="dxa"/>
            <w:vAlign w:val="center"/>
          </w:tcPr>
          <w:p w14:paraId="3D028EFD" w14:textId="77777777" w:rsidR="009248E3" w:rsidRDefault="009248E3" w:rsidP="0075072A">
            <w:pPr>
              <w:rPr>
                <w:rFonts w:ascii="Calibri" w:eastAsia="Calibri" w:hAnsi="Calibri" w:cs="Calibri"/>
              </w:rPr>
            </w:pPr>
            <w:r w:rsidRPr="70AEE8DF">
              <w:rPr>
                <w:rFonts w:ascii="Calibri" w:eastAsia="Calibri" w:hAnsi="Calibri" w:cs="Calibri"/>
              </w:rPr>
              <w:t>High educational level</w:t>
            </w:r>
          </w:p>
        </w:tc>
        <w:tc>
          <w:tcPr>
            <w:tcW w:w="993" w:type="dxa"/>
            <w:vAlign w:val="center"/>
          </w:tcPr>
          <w:p w14:paraId="4B94D5A5" w14:textId="77777777" w:rsidR="009248E3" w:rsidRDefault="009248E3" w:rsidP="0075072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134" w:type="dxa"/>
            <w:vAlign w:val="center"/>
          </w:tcPr>
          <w:p w14:paraId="3DEEC669" w14:textId="77777777" w:rsidR="009248E3" w:rsidRDefault="009248E3" w:rsidP="0075072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992" w:type="dxa"/>
            <w:vAlign w:val="center"/>
          </w:tcPr>
          <w:p w14:paraId="164F5CB6" w14:textId="77777777" w:rsidR="009248E3" w:rsidRDefault="009248E3" w:rsidP="0075072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Arial" w:eastAsia="Arial" w:hAnsi="Arial"/>
                <w:sz w:val="19"/>
              </w:rPr>
              <w:t>0.41*</w:t>
            </w:r>
          </w:p>
        </w:tc>
        <w:tc>
          <w:tcPr>
            <w:tcW w:w="992" w:type="dxa"/>
            <w:vAlign w:val="center"/>
          </w:tcPr>
          <w:p w14:paraId="1EBDB3C5" w14:textId="77777777" w:rsidR="009248E3" w:rsidRDefault="008E0A28" w:rsidP="0075072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Arial" w:eastAsia="Arial" w:hAnsi="Arial"/>
                <w:sz w:val="19"/>
              </w:rPr>
              <w:t>0.52</w:t>
            </w:r>
            <w:r w:rsidR="00DF4748">
              <w:rPr>
                <w:rFonts w:ascii="Arial" w:eastAsia="Arial" w:hAnsi="Arial"/>
                <w:sz w:val="19"/>
              </w:rPr>
              <w:t>*</w:t>
            </w:r>
          </w:p>
        </w:tc>
      </w:tr>
      <w:tr w:rsidR="009248E3" w14:paraId="1A3CA89C" w14:textId="77777777" w:rsidTr="0075072A">
        <w:tc>
          <w:tcPr>
            <w:cnfStyle w:val="001000000000" w:firstRow="0" w:lastRow="0" w:firstColumn="1" w:lastColumn="0" w:oddVBand="0" w:evenVBand="0" w:oddHBand="0" w:evenHBand="0" w:firstRowFirstColumn="0" w:firstRowLastColumn="0" w:lastRowFirstColumn="0" w:lastRowLastColumn="0"/>
            <w:tcW w:w="3510" w:type="dxa"/>
            <w:vAlign w:val="center"/>
          </w:tcPr>
          <w:p w14:paraId="37950EA4" w14:textId="77777777" w:rsidR="009248E3" w:rsidRDefault="009248E3" w:rsidP="0075072A">
            <w:pPr>
              <w:rPr>
                <w:rFonts w:ascii="Calibri" w:eastAsia="Calibri" w:hAnsi="Calibri" w:cs="Calibri"/>
              </w:rPr>
            </w:pPr>
            <w:r w:rsidRPr="70AEE8DF">
              <w:rPr>
                <w:rFonts w:ascii="Calibri" w:eastAsia="Calibri" w:hAnsi="Calibri" w:cs="Calibri"/>
              </w:rPr>
              <w:t>Experience in years</w:t>
            </w:r>
          </w:p>
        </w:tc>
        <w:tc>
          <w:tcPr>
            <w:tcW w:w="993" w:type="dxa"/>
            <w:vAlign w:val="center"/>
          </w:tcPr>
          <w:p w14:paraId="3656B9AB" w14:textId="77777777" w:rsidR="009248E3" w:rsidRDefault="009248E3" w:rsidP="0075072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134" w:type="dxa"/>
            <w:vAlign w:val="center"/>
          </w:tcPr>
          <w:p w14:paraId="45FB0818" w14:textId="77777777" w:rsidR="009248E3" w:rsidRDefault="009248E3" w:rsidP="0075072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992" w:type="dxa"/>
            <w:vAlign w:val="center"/>
          </w:tcPr>
          <w:p w14:paraId="6127C18B" w14:textId="77777777" w:rsidR="009248E3" w:rsidRDefault="009248E3" w:rsidP="0075072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Arial" w:eastAsia="Arial" w:hAnsi="Arial"/>
                <w:sz w:val="19"/>
              </w:rPr>
              <w:t>-0.02</w:t>
            </w:r>
          </w:p>
        </w:tc>
        <w:tc>
          <w:tcPr>
            <w:tcW w:w="992" w:type="dxa"/>
            <w:vAlign w:val="center"/>
          </w:tcPr>
          <w:p w14:paraId="31DBB602" w14:textId="77777777" w:rsidR="009248E3" w:rsidRDefault="008E0A28" w:rsidP="0075072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Arial" w:eastAsia="Arial" w:hAnsi="Arial"/>
                <w:sz w:val="19"/>
              </w:rPr>
              <w:t>-0.01</w:t>
            </w:r>
          </w:p>
        </w:tc>
      </w:tr>
      <w:tr w:rsidR="009248E3" w14:paraId="54A259DA" w14:textId="77777777" w:rsidTr="0075072A">
        <w:tc>
          <w:tcPr>
            <w:cnfStyle w:val="001000000000" w:firstRow="0" w:lastRow="0" w:firstColumn="1" w:lastColumn="0" w:oddVBand="0" w:evenVBand="0" w:oddHBand="0" w:evenHBand="0" w:firstRowFirstColumn="0" w:firstRowLastColumn="0" w:lastRowFirstColumn="0" w:lastRowLastColumn="0"/>
            <w:tcW w:w="3510" w:type="dxa"/>
            <w:vAlign w:val="center"/>
          </w:tcPr>
          <w:p w14:paraId="2D4457CA" w14:textId="77777777" w:rsidR="009248E3" w:rsidRDefault="009248E3" w:rsidP="0075072A">
            <w:pPr>
              <w:rPr>
                <w:rFonts w:ascii="Calibri" w:eastAsia="Calibri" w:hAnsi="Calibri" w:cs="Calibri"/>
              </w:rPr>
            </w:pPr>
            <w:r w:rsidRPr="70AEE8DF">
              <w:rPr>
                <w:rFonts w:ascii="Calibri" w:eastAsia="Calibri" w:hAnsi="Calibri" w:cs="Calibri"/>
              </w:rPr>
              <w:t>Expected consent rate</w:t>
            </w:r>
          </w:p>
        </w:tc>
        <w:tc>
          <w:tcPr>
            <w:tcW w:w="993" w:type="dxa"/>
            <w:vAlign w:val="center"/>
          </w:tcPr>
          <w:p w14:paraId="049F31CB" w14:textId="77777777" w:rsidR="009248E3" w:rsidRDefault="009248E3" w:rsidP="0075072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134" w:type="dxa"/>
            <w:vAlign w:val="center"/>
          </w:tcPr>
          <w:p w14:paraId="53128261" w14:textId="77777777" w:rsidR="009248E3" w:rsidRDefault="009248E3" w:rsidP="0075072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992" w:type="dxa"/>
            <w:vAlign w:val="center"/>
          </w:tcPr>
          <w:p w14:paraId="320A572B" w14:textId="77777777" w:rsidR="009248E3" w:rsidRDefault="009248E3" w:rsidP="0075072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Arial" w:eastAsia="Arial" w:hAnsi="Arial"/>
                <w:sz w:val="19"/>
              </w:rPr>
              <w:t>0.01*</w:t>
            </w:r>
          </w:p>
        </w:tc>
        <w:tc>
          <w:tcPr>
            <w:tcW w:w="992" w:type="dxa"/>
            <w:vAlign w:val="center"/>
          </w:tcPr>
          <w:p w14:paraId="34A400FB" w14:textId="77777777" w:rsidR="009248E3" w:rsidRDefault="00FD59A8" w:rsidP="0075072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Arial" w:eastAsia="Arial" w:hAnsi="Arial"/>
                <w:sz w:val="19"/>
              </w:rPr>
              <w:t>0.01</w:t>
            </w:r>
            <w:r w:rsidR="00DF4748">
              <w:rPr>
                <w:rFonts w:ascii="Arial" w:eastAsia="Arial" w:hAnsi="Arial"/>
                <w:sz w:val="19"/>
              </w:rPr>
              <w:t>*</w:t>
            </w:r>
          </w:p>
        </w:tc>
      </w:tr>
      <w:tr w:rsidR="009248E3" w14:paraId="0311BFF3" w14:textId="77777777" w:rsidTr="0075072A">
        <w:tc>
          <w:tcPr>
            <w:cnfStyle w:val="001000000000" w:firstRow="0" w:lastRow="0" w:firstColumn="1" w:lastColumn="0" w:oddVBand="0" w:evenVBand="0" w:oddHBand="0" w:evenHBand="0" w:firstRowFirstColumn="0" w:firstRowLastColumn="0" w:lastRowFirstColumn="0" w:lastRowLastColumn="0"/>
            <w:tcW w:w="3510" w:type="dxa"/>
            <w:vAlign w:val="center"/>
          </w:tcPr>
          <w:p w14:paraId="465FDFB9" w14:textId="77777777" w:rsidR="009248E3" w:rsidRPr="00F91C3F" w:rsidRDefault="009248E3" w:rsidP="0075072A">
            <w:pPr>
              <w:rPr>
                <w:rFonts w:ascii="Calibri" w:eastAsia="Calibri" w:hAnsi="Calibri" w:cs="Calibri"/>
                <w:bCs w:val="0"/>
              </w:rPr>
            </w:pPr>
            <w:r w:rsidRPr="00F91C3F">
              <w:rPr>
                <w:rFonts w:ascii="Calibri" w:eastAsia="Calibri" w:hAnsi="Calibri" w:cs="Calibri"/>
                <w:bCs w:val="0"/>
              </w:rPr>
              <w:t>Own willingness to provide</w:t>
            </w:r>
          </w:p>
        </w:tc>
        <w:tc>
          <w:tcPr>
            <w:tcW w:w="993" w:type="dxa"/>
            <w:vAlign w:val="center"/>
          </w:tcPr>
          <w:p w14:paraId="62486C05" w14:textId="77777777" w:rsidR="009248E3" w:rsidRDefault="009248E3" w:rsidP="0075072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134" w:type="dxa"/>
            <w:vAlign w:val="center"/>
          </w:tcPr>
          <w:p w14:paraId="4101652C" w14:textId="77777777" w:rsidR="009248E3" w:rsidRDefault="009248E3" w:rsidP="0075072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992" w:type="dxa"/>
            <w:vAlign w:val="center"/>
          </w:tcPr>
          <w:p w14:paraId="4F954C7F" w14:textId="77777777" w:rsidR="009248E3" w:rsidRDefault="009248E3" w:rsidP="0075072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Arial" w:eastAsia="Arial" w:hAnsi="Arial"/>
                <w:sz w:val="19"/>
              </w:rPr>
              <w:t>-0.28</w:t>
            </w:r>
          </w:p>
        </w:tc>
        <w:tc>
          <w:tcPr>
            <w:tcW w:w="992" w:type="dxa"/>
            <w:vAlign w:val="center"/>
          </w:tcPr>
          <w:p w14:paraId="42B9351E" w14:textId="77777777" w:rsidR="009248E3" w:rsidRDefault="00FD59A8" w:rsidP="0075072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Arial" w:eastAsia="Arial" w:hAnsi="Arial"/>
                <w:sz w:val="19"/>
              </w:rPr>
              <w:t>-0.07</w:t>
            </w:r>
          </w:p>
        </w:tc>
      </w:tr>
      <w:tr w:rsidR="009248E3" w14:paraId="3A18C876" w14:textId="77777777" w:rsidTr="0075072A">
        <w:tc>
          <w:tcPr>
            <w:cnfStyle w:val="001000000000" w:firstRow="0" w:lastRow="0" w:firstColumn="1" w:lastColumn="0" w:oddVBand="0" w:evenVBand="0" w:oddHBand="0" w:evenHBand="0" w:firstRowFirstColumn="0" w:firstRowLastColumn="0" w:lastRowFirstColumn="0" w:lastRowLastColumn="0"/>
            <w:tcW w:w="3510" w:type="dxa"/>
            <w:vAlign w:val="center"/>
          </w:tcPr>
          <w:p w14:paraId="20BE9F78" w14:textId="77777777" w:rsidR="009248E3" w:rsidRDefault="009248E3" w:rsidP="0075072A">
            <w:pPr>
              <w:rPr>
                <w:rFonts w:ascii="Calibri" w:eastAsia="Calibri" w:hAnsi="Calibri" w:cs="Calibri"/>
              </w:rPr>
            </w:pPr>
            <w:r w:rsidRPr="70AEE8DF">
              <w:rPr>
                <w:rFonts w:ascii="Calibri" w:eastAsia="Calibri" w:hAnsi="Calibri" w:cs="Calibri"/>
              </w:rPr>
              <w:t>Motivation: payment</w:t>
            </w:r>
          </w:p>
        </w:tc>
        <w:tc>
          <w:tcPr>
            <w:tcW w:w="993" w:type="dxa"/>
            <w:vAlign w:val="center"/>
          </w:tcPr>
          <w:p w14:paraId="4B99056E" w14:textId="77777777" w:rsidR="009248E3" w:rsidRDefault="009248E3" w:rsidP="0075072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134" w:type="dxa"/>
            <w:vAlign w:val="center"/>
          </w:tcPr>
          <w:p w14:paraId="1299C43A" w14:textId="77777777" w:rsidR="009248E3" w:rsidRDefault="009248E3" w:rsidP="0075072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992" w:type="dxa"/>
            <w:vAlign w:val="center"/>
          </w:tcPr>
          <w:p w14:paraId="447EBF29" w14:textId="77777777" w:rsidR="009248E3" w:rsidRDefault="009248E3" w:rsidP="0075072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Arial" w:eastAsia="Arial" w:hAnsi="Arial"/>
                <w:sz w:val="19"/>
              </w:rPr>
              <w:t>0.29</w:t>
            </w:r>
          </w:p>
        </w:tc>
        <w:tc>
          <w:tcPr>
            <w:tcW w:w="992" w:type="dxa"/>
            <w:vAlign w:val="center"/>
          </w:tcPr>
          <w:p w14:paraId="67EBBEBA" w14:textId="77777777" w:rsidR="009248E3" w:rsidRDefault="00F91C3F" w:rsidP="0075072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Arial" w:eastAsia="Arial" w:hAnsi="Arial"/>
                <w:sz w:val="19"/>
              </w:rPr>
              <w:t>0.44</w:t>
            </w:r>
          </w:p>
        </w:tc>
      </w:tr>
      <w:tr w:rsidR="009248E3" w14:paraId="0BA0687D" w14:textId="77777777" w:rsidTr="0075072A">
        <w:tc>
          <w:tcPr>
            <w:cnfStyle w:val="001000000000" w:firstRow="0" w:lastRow="0" w:firstColumn="1" w:lastColumn="0" w:oddVBand="0" w:evenVBand="0" w:oddHBand="0" w:evenHBand="0" w:firstRowFirstColumn="0" w:firstRowLastColumn="0" w:lastRowFirstColumn="0" w:lastRowLastColumn="0"/>
            <w:tcW w:w="3510" w:type="dxa"/>
            <w:vAlign w:val="center"/>
          </w:tcPr>
          <w:p w14:paraId="4A1F0F2E" w14:textId="77777777" w:rsidR="009248E3" w:rsidRDefault="009248E3" w:rsidP="0075072A">
            <w:pPr>
              <w:rPr>
                <w:rFonts w:ascii="Calibri" w:eastAsia="Calibri" w:hAnsi="Calibri" w:cs="Calibri"/>
              </w:rPr>
            </w:pPr>
            <w:r w:rsidRPr="70AEE8DF">
              <w:rPr>
                <w:rFonts w:ascii="Calibri" w:eastAsia="Calibri" w:hAnsi="Calibri" w:cs="Calibri"/>
              </w:rPr>
              <w:t>Motivation: interesting work</w:t>
            </w:r>
          </w:p>
        </w:tc>
        <w:tc>
          <w:tcPr>
            <w:tcW w:w="993" w:type="dxa"/>
            <w:vAlign w:val="center"/>
          </w:tcPr>
          <w:p w14:paraId="4DDBEF00" w14:textId="77777777" w:rsidR="009248E3" w:rsidRDefault="009248E3" w:rsidP="0075072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134" w:type="dxa"/>
            <w:vAlign w:val="center"/>
          </w:tcPr>
          <w:p w14:paraId="3461D779" w14:textId="77777777" w:rsidR="009248E3" w:rsidRDefault="009248E3" w:rsidP="0075072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992" w:type="dxa"/>
            <w:vAlign w:val="center"/>
          </w:tcPr>
          <w:p w14:paraId="0221D71C" w14:textId="77777777" w:rsidR="009248E3" w:rsidRDefault="009248E3" w:rsidP="0075072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Arial" w:eastAsia="Arial" w:hAnsi="Arial"/>
                <w:sz w:val="19"/>
              </w:rPr>
              <w:t>0.13</w:t>
            </w:r>
          </w:p>
        </w:tc>
        <w:tc>
          <w:tcPr>
            <w:tcW w:w="992" w:type="dxa"/>
            <w:vAlign w:val="center"/>
          </w:tcPr>
          <w:p w14:paraId="4379DE31" w14:textId="77777777" w:rsidR="009248E3" w:rsidRDefault="00F91C3F" w:rsidP="0075072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Arial" w:eastAsia="Arial" w:hAnsi="Arial"/>
                <w:sz w:val="19"/>
              </w:rPr>
              <w:t>-0.12</w:t>
            </w:r>
          </w:p>
        </w:tc>
      </w:tr>
      <w:tr w:rsidR="009248E3" w14:paraId="2588136C" w14:textId="77777777" w:rsidTr="0075072A">
        <w:tc>
          <w:tcPr>
            <w:cnfStyle w:val="001000000000" w:firstRow="0" w:lastRow="0" w:firstColumn="1" w:lastColumn="0" w:oddVBand="0" w:evenVBand="0" w:oddHBand="0" w:evenHBand="0" w:firstRowFirstColumn="0" w:firstRowLastColumn="0" w:lastRowFirstColumn="0" w:lastRowLastColumn="0"/>
            <w:tcW w:w="3510" w:type="dxa"/>
            <w:vAlign w:val="center"/>
          </w:tcPr>
          <w:p w14:paraId="5A6E358F" w14:textId="77777777" w:rsidR="009248E3" w:rsidRDefault="009248E3" w:rsidP="0075072A">
            <w:pPr>
              <w:rPr>
                <w:rFonts w:ascii="Calibri" w:eastAsia="Calibri" w:hAnsi="Calibri" w:cs="Calibri"/>
              </w:rPr>
            </w:pPr>
            <w:r w:rsidRPr="70AEE8DF">
              <w:rPr>
                <w:rFonts w:ascii="Calibri" w:eastAsia="Calibri" w:hAnsi="Calibri" w:cs="Calibri"/>
              </w:rPr>
              <w:t>Motivation: opportunity to interact</w:t>
            </w:r>
          </w:p>
        </w:tc>
        <w:tc>
          <w:tcPr>
            <w:tcW w:w="993" w:type="dxa"/>
            <w:vAlign w:val="center"/>
          </w:tcPr>
          <w:p w14:paraId="3CF2D8B6" w14:textId="77777777" w:rsidR="009248E3" w:rsidRDefault="009248E3" w:rsidP="0075072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134" w:type="dxa"/>
            <w:vAlign w:val="center"/>
          </w:tcPr>
          <w:p w14:paraId="0FB78278" w14:textId="77777777" w:rsidR="009248E3" w:rsidRDefault="009248E3" w:rsidP="0075072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992" w:type="dxa"/>
            <w:vAlign w:val="center"/>
          </w:tcPr>
          <w:p w14:paraId="509B7BBA" w14:textId="77777777" w:rsidR="009248E3" w:rsidRDefault="009248E3" w:rsidP="0075072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Arial" w:eastAsia="Arial" w:hAnsi="Arial"/>
                <w:sz w:val="19"/>
              </w:rPr>
              <w:t>0.11</w:t>
            </w:r>
          </w:p>
        </w:tc>
        <w:tc>
          <w:tcPr>
            <w:tcW w:w="992" w:type="dxa"/>
            <w:vAlign w:val="center"/>
          </w:tcPr>
          <w:p w14:paraId="0B37AEC5" w14:textId="77777777" w:rsidR="009248E3" w:rsidRDefault="00F91C3F" w:rsidP="0075072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Arial" w:eastAsia="Arial" w:hAnsi="Arial"/>
                <w:sz w:val="19"/>
              </w:rPr>
              <w:t>0.13</w:t>
            </w:r>
          </w:p>
        </w:tc>
      </w:tr>
      <w:tr w:rsidR="009248E3" w14:paraId="429CEEDA" w14:textId="77777777" w:rsidTr="0075072A">
        <w:tc>
          <w:tcPr>
            <w:cnfStyle w:val="001000000000" w:firstRow="0" w:lastRow="0" w:firstColumn="1" w:lastColumn="0" w:oddVBand="0" w:evenVBand="0" w:oddHBand="0" w:evenHBand="0" w:firstRowFirstColumn="0" w:firstRowLastColumn="0" w:lastRowFirstColumn="0" w:lastRowLastColumn="0"/>
            <w:tcW w:w="3510" w:type="dxa"/>
            <w:vAlign w:val="center"/>
          </w:tcPr>
          <w:p w14:paraId="4AE75769" w14:textId="77777777" w:rsidR="009248E3" w:rsidRDefault="009248E3" w:rsidP="0075072A">
            <w:pPr>
              <w:rPr>
                <w:rFonts w:ascii="Calibri" w:eastAsia="Calibri" w:hAnsi="Calibri" w:cs="Calibri"/>
              </w:rPr>
            </w:pPr>
            <w:r w:rsidRPr="70AEE8DF">
              <w:rPr>
                <w:rFonts w:ascii="Calibri" w:eastAsia="Calibri" w:hAnsi="Calibri" w:cs="Calibri"/>
              </w:rPr>
              <w:t>Motivation: gaining insight into other people’s social circumstances</w:t>
            </w:r>
          </w:p>
        </w:tc>
        <w:tc>
          <w:tcPr>
            <w:tcW w:w="993" w:type="dxa"/>
            <w:vAlign w:val="center"/>
          </w:tcPr>
          <w:p w14:paraId="1FC39945" w14:textId="77777777" w:rsidR="009248E3" w:rsidRDefault="009248E3" w:rsidP="0075072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134" w:type="dxa"/>
            <w:vAlign w:val="center"/>
          </w:tcPr>
          <w:p w14:paraId="0562CB0E" w14:textId="77777777" w:rsidR="009248E3" w:rsidRDefault="009248E3" w:rsidP="0075072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992" w:type="dxa"/>
            <w:vAlign w:val="center"/>
          </w:tcPr>
          <w:p w14:paraId="363AA2F8" w14:textId="77777777" w:rsidR="009248E3" w:rsidRDefault="009248E3" w:rsidP="0075072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Arial" w:eastAsia="Arial" w:hAnsi="Arial"/>
                <w:sz w:val="19"/>
              </w:rPr>
              <w:t>0.01</w:t>
            </w:r>
          </w:p>
        </w:tc>
        <w:tc>
          <w:tcPr>
            <w:tcW w:w="992" w:type="dxa"/>
            <w:vAlign w:val="center"/>
          </w:tcPr>
          <w:p w14:paraId="45E23776" w14:textId="77777777" w:rsidR="009248E3" w:rsidRDefault="00F91C3F" w:rsidP="0075072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Arial" w:eastAsia="Arial" w:hAnsi="Arial"/>
                <w:sz w:val="19"/>
              </w:rPr>
              <w:t>0.07</w:t>
            </w:r>
          </w:p>
        </w:tc>
      </w:tr>
      <w:tr w:rsidR="009248E3" w14:paraId="66467CD7" w14:textId="77777777" w:rsidTr="0075072A">
        <w:tc>
          <w:tcPr>
            <w:cnfStyle w:val="001000000000" w:firstRow="0" w:lastRow="0" w:firstColumn="1" w:lastColumn="0" w:oddVBand="0" w:evenVBand="0" w:oddHBand="0" w:evenHBand="0" w:firstRowFirstColumn="0" w:firstRowLastColumn="0" w:lastRowFirstColumn="0" w:lastRowLastColumn="0"/>
            <w:tcW w:w="3510" w:type="dxa"/>
            <w:vAlign w:val="center"/>
          </w:tcPr>
          <w:p w14:paraId="2B78E41C" w14:textId="77777777" w:rsidR="009248E3" w:rsidRDefault="009248E3" w:rsidP="0075072A">
            <w:pPr>
              <w:rPr>
                <w:rFonts w:ascii="Calibri" w:eastAsia="Calibri" w:hAnsi="Calibri" w:cs="Calibri"/>
              </w:rPr>
            </w:pPr>
            <w:r w:rsidRPr="70AEE8DF">
              <w:rPr>
                <w:rFonts w:ascii="Calibri" w:eastAsia="Calibri" w:hAnsi="Calibri" w:cs="Calibri"/>
              </w:rPr>
              <w:t>Motivation: involvement in scientific research</w:t>
            </w:r>
          </w:p>
        </w:tc>
        <w:tc>
          <w:tcPr>
            <w:tcW w:w="993" w:type="dxa"/>
            <w:vAlign w:val="center"/>
          </w:tcPr>
          <w:p w14:paraId="34CE0A41" w14:textId="77777777" w:rsidR="009248E3" w:rsidRDefault="009248E3" w:rsidP="0075072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134" w:type="dxa"/>
            <w:vAlign w:val="center"/>
          </w:tcPr>
          <w:p w14:paraId="62EBF3C5" w14:textId="77777777" w:rsidR="009248E3" w:rsidRDefault="009248E3" w:rsidP="0075072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992" w:type="dxa"/>
            <w:vAlign w:val="center"/>
          </w:tcPr>
          <w:p w14:paraId="7FCDF781" w14:textId="77777777" w:rsidR="009248E3" w:rsidRDefault="009248E3" w:rsidP="0075072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Arial" w:eastAsia="Arial" w:hAnsi="Arial"/>
                <w:sz w:val="19"/>
              </w:rPr>
              <w:t>0.07</w:t>
            </w:r>
          </w:p>
        </w:tc>
        <w:tc>
          <w:tcPr>
            <w:tcW w:w="992" w:type="dxa"/>
            <w:vAlign w:val="center"/>
          </w:tcPr>
          <w:p w14:paraId="7517F78C" w14:textId="77777777" w:rsidR="009248E3" w:rsidRDefault="00301918" w:rsidP="0075072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Arial" w:eastAsia="Arial" w:hAnsi="Arial"/>
                <w:sz w:val="19"/>
              </w:rPr>
              <w:t>-0.0</w:t>
            </w:r>
            <w:r w:rsidR="00F91C3F">
              <w:rPr>
                <w:rFonts w:ascii="Arial" w:eastAsia="Arial" w:hAnsi="Arial"/>
                <w:sz w:val="19"/>
              </w:rPr>
              <w:t>3</w:t>
            </w:r>
          </w:p>
        </w:tc>
      </w:tr>
      <w:tr w:rsidR="009248E3" w14:paraId="4C490662" w14:textId="77777777" w:rsidTr="0075072A">
        <w:tc>
          <w:tcPr>
            <w:cnfStyle w:val="001000000000" w:firstRow="0" w:lastRow="0" w:firstColumn="1" w:lastColumn="0" w:oddVBand="0" w:evenVBand="0" w:oddHBand="0" w:evenHBand="0" w:firstRowFirstColumn="0" w:firstRowLastColumn="0" w:lastRowFirstColumn="0" w:lastRowLastColumn="0"/>
            <w:tcW w:w="3510" w:type="dxa"/>
            <w:vAlign w:val="center"/>
          </w:tcPr>
          <w:p w14:paraId="7B6694D4" w14:textId="77777777" w:rsidR="009248E3" w:rsidRDefault="009248E3" w:rsidP="0075072A">
            <w:pPr>
              <w:rPr>
                <w:rFonts w:ascii="Calibri" w:eastAsia="Calibri" w:hAnsi="Calibri" w:cs="Calibri"/>
              </w:rPr>
            </w:pPr>
            <w:r w:rsidRPr="70AEE8DF">
              <w:rPr>
                <w:rFonts w:ascii="Calibri" w:eastAsia="Calibri" w:hAnsi="Calibri" w:cs="Calibri"/>
              </w:rPr>
              <w:t>Motivation: involvement in research that serves society</w:t>
            </w:r>
          </w:p>
        </w:tc>
        <w:tc>
          <w:tcPr>
            <w:tcW w:w="993" w:type="dxa"/>
            <w:vAlign w:val="center"/>
          </w:tcPr>
          <w:p w14:paraId="6D98A12B" w14:textId="77777777" w:rsidR="009248E3" w:rsidRDefault="009248E3" w:rsidP="0075072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134" w:type="dxa"/>
            <w:vAlign w:val="center"/>
          </w:tcPr>
          <w:p w14:paraId="2946DB82" w14:textId="77777777" w:rsidR="009248E3" w:rsidRDefault="009248E3" w:rsidP="0075072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992" w:type="dxa"/>
            <w:vAlign w:val="center"/>
          </w:tcPr>
          <w:p w14:paraId="223BC1F2" w14:textId="77777777" w:rsidR="009248E3" w:rsidRDefault="009248E3" w:rsidP="0075072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Arial" w:eastAsia="Arial" w:hAnsi="Arial"/>
                <w:sz w:val="19"/>
              </w:rPr>
              <w:t>-0.41</w:t>
            </w:r>
          </w:p>
        </w:tc>
        <w:tc>
          <w:tcPr>
            <w:tcW w:w="992" w:type="dxa"/>
            <w:vAlign w:val="center"/>
          </w:tcPr>
          <w:p w14:paraId="061DBC30" w14:textId="77777777" w:rsidR="009248E3" w:rsidRDefault="00301918" w:rsidP="0075072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Arial" w:eastAsia="Arial" w:hAnsi="Arial"/>
                <w:sz w:val="19"/>
              </w:rPr>
              <w:t>-0.26</w:t>
            </w:r>
          </w:p>
        </w:tc>
      </w:tr>
      <w:tr w:rsidR="009248E3" w14:paraId="6866E803" w14:textId="77777777" w:rsidTr="0075072A">
        <w:tc>
          <w:tcPr>
            <w:cnfStyle w:val="001000000000" w:firstRow="0" w:lastRow="0" w:firstColumn="1" w:lastColumn="0" w:oddVBand="0" w:evenVBand="0" w:oddHBand="0" w:evenHBand="0" w:firstRowFirstColumn="0" w:firstRowLastColumn="0" w:lastRowFirstColumn="0" w:lastRowLastColumn="0"/>
            <w:tcW w:w="3510" w:type="dxa"/>
            <w:vAlign w:val="center"/>
          </w:tcPr>
          <w:p w14:paraId="492C24DE" w14:textId="77777777" w:rsidR="009248E3" w:rsidRDefault="009248E3" w:rsidP="0075072A">
            <w:pPr>
              <w:rPr>
                <w:rFonts w:ascii="Calibri" w:eastAsia="Calibri" w:hAnsi="Calibri" w:cs="Calibri"/>
              </w:rPr>
            </w:pPr>
            <w:r w:rsidRPr="70AEE8DF">
              <w:rPr>
                <w:rFonts w:ascii="Calibri" w:eastAsia="Calibri" w:hAnsi="Calibri" w:cs="Calibri"/>
              </w:rPr>
              <w:t>Motivation: Flexible working hours</w:t>
            </w:r>
          </w:p>
        </w:tc>
        <w:tc>
          <w:tcPr>
            <w:tcW w:w="993" w:type="dxa"/>
            <w:vAlign w:val="center"/>
          </w:tcPr>
          <w:p w14:paraId="5997CC1D" w14:textId="77777777" w:rsidR="009248E3" w:rsidRDefault="009248E3" w:rsidP="0075072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134" w:type="dxa"/>
            <w:vAlign w:val="center"/>
          </w:tcPr>
          <w:p w14:paraId="110FFD37" w14:textId="77777777" w:rsidR="009248E3" w:rsidRDefault="009248E3" w:rsidP="0075072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992" w:type="dxa"/>
            <w:vAlign w:val="center"/>
          </w:tcPr>
          <w:p w14:paraId="3C61BA61" w14:textId="77777777" w:rsidR="009248E3" w:rsidRDefault="009248E3" w:rsidP="0075072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Arial" w:eastAsia="Arial" w:hAnsi="Arial"/>
                <w:sz w:val="19"/>
              </w:rPr>
              <w:t>-0.40</w:t>
            </w:r>
          </w:p>
        </w:tc>
        <w:tc>
          <w:tcPr>
            <w:tcW w:w="992" w:type="dxa"/>
            <w:vAlign w:val="center"/>
          </w:tcPr>
          <w:p w14:paraId="51A9EFBE" w14:textId="77777777" w:rsidR="009248E3" w:rsidRDefault="00301918" w:rsidP="0075072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Arial" w:eastAsia="Arial" w:hAnsi="Arial"/>
                <w:sz w:val="19"/>
              </w:rPr>
              <w:t>-0.45</w:t>
            </w:r>
          </w:p>
        </w:tc>
      </w:tr>
    </w:tbl>
    <w:p w14:paraId="66382052" w14:textId="046410CE" w:rsidR="70AEE8DF" w:rsidRPr="00B4555F" w:rsidRDefault="0075072A" w:rsidP="70AEE8DF">
      <w:pPr>
        <w:rPr>
          <w:sz w:val="20"/>
          <w:szCs w:val="20"/>
        </w:rPr>
      </w:pPr>
      <w:r>
        <w:rPr>
          <w:rFonts w:ascii="Calibri" w:eastAsia="Calibri" w:hAnsi="Calibri" w:cs="Calibri"/>
          <w:sz w:val="20"/>
          <w:szCs w:val="20"/>
        </w:rPr>
        <w:br w:type="textWrapping" w:clear="all"/>
      </w:r>
      <w:r w:rsidR="70AEE8DF" w:rsidRPr="00B4555F">
        <w:rPr>
          <w:rFonts w:ascii="Calibri" w:eastAsia="Calibri" w:hAnsi="Calibri" w:cs="Calibri"/>
          <w:sz w:val="20"/>
          <w:szCs w:val="20"/>
        </w:rPr>
        <w:t>Significant at ***.001, **.01, *.05.</w:t>
      </w:r>
      <w:r w:rsidR="00B4555F" w:rsidRPr="00B4555F">
        <w:rPr>
          <w:rFonts w:ascii="Calibri" w:eastAsia="Calibri" w:hAnsi="Calibri" w:cs="Calibri"/>
          <w:sz w:val="20"/>
          <w:szCs w:val="20"/>
        </w:rPr>
        <w:br/>
      </w:r>
      <w:r w:rsidR="70AEE8DF" w:rsidRPr="00B4555F">
        <w:rPr>
          <w:rFonts w:ascii="Calibri" w:eastAsia="Calibri" w:hAnsi="Calibri" w:cs="Calibri"/>
          <w:sz w:val="20"/>
          <w:szCs w:val="20"/>
        </w:rPr>
        <w:t>Values based on SAS PROC GLIMMIX</w:t>
      </w:r>
      <w:r w:rsidR="00E8555F">
        <w:rPr>
          <w:rFonts w:ascii="Calibri" w:eastAsia="Calibri" w:hAnsi="Calibri" w:cs="Calibri"/>
          <w:sz w:val="20"/>
          <w:szCs w:val="20"/>
        </w:rPr>
        <w:t xml:space="preserve"> with a random intercept on the interviewer level</w:t>
      </w:r>
      <w:r w:rsidR="00B4555F" w:rsidRPr="00B4555F">
        <w:rPr>
          <w:rFonts w:ascii="Calibri" w:eastAsia="Calibri" w:hAnsi="Calibri" w:cs="Calibri"/>
          <w:sz w:val="20"/>
          <w:szCs w:val="20"/>
        </w:rPr>
        <w:t xml:space="preserve">. </w:t>
      </w:r>
    </w:p>
    <w:p w14:paraId="0E5FBE34" w14:textId="2077CC88" w:rsidR="003A7566" w:rsidRDefault="5A357C7A" w:rsidP="0075072A">
      <w:pPr>
        <w:jc w:val="both"/>
        <w:rPr>
          <w:rFonts w:ascii="Calibri" w:eastAsia="Calibri" w:hAnsi="Calibri" w:cs="Calibri"/>
        </w:rPr>
      </w:pPr>
      <w:r w:rsidRPr="5A357C7A">
        <w:rPr>
          <w:rFonts w:ascii="Calibri" w:eastAsia="Calibri" w:hAnsi="Calibri" w:cs="Calibri"/>
        </w:rPr>
        <w:lastRenderedPageBreak/>
        <w:t>When looking at respondents’ characteristics a clear pattern emerges that there is not a stron</w:t>
      </w:r>
      <w:r w:rsidR="007C36A3">
        <w:rPr>
          <w:rFonts w:ascii="Calibri" w:eastAsia="Calibri" w:hAnsi="Calibri" w:cs="Calibri"/>
        </w:rPr>
        <w:t>g</w:t>
      </w:r>
      <w:r w:rsidRPr="5A357C7A">
        <w:rPr>
          <w:rFonts w:ascii="Calibri" w:eastAsia="Calibri" w:hAnsi="Calibri" w:cs="Calibri"/>
        </w:rPr>
        <w:t xml:space="preserve"> association between demographic characteristics and respondents’ propensity to provide personal identification numbers, but it appears to be related to their attitudes towards privacy and the national statistical office. This pattern is true for both types of data request.</w:t>
      </w:r>
    </w:p>
    <w:p w14:paraId="3FE9F23F" w14:textId="293BA0DB" w:rsidR="0A2C49B8" w:rsidRDefault="00CEE77A" w:rsidP="0075072A">
      <w:pPr>
        <w:jc w:val="both"/>
        <w:rPr>
          <w:rFonts w:ascii="Calibri" w:eastAsia="Calibri" w:hAnsi="Calibri" w:cs="Calibri"/>
        </w:rPr>
      </w:pPr>
      <w:r w:rsidRPr="00CEE77A">
        <w:rPr>
          <w:rFonts w:ascii="Calibri" w:eastAsia="Calibri" w:hAnsi="Calibri" w:cs="Calibri"/>
        </w:rPr>
        <w:t xml:space="preserve">Model 2 shows that interviewer characteristics are not associated with respondent propensity to provide personal </w:t>
      </w:r>
      <w:r w:rsidR="00D91479">
        <w:rPr>
          <w:rFonts w:ascii="Calibri" w:eastAsia="Calibri" w:hAnsi="Calibri" w:cs="Calibri"/>
        </w:rPr>
        <w:t>ID</w:t>
      </w:r>
      <w:r w:rsidRPr="00CEE77A">
        <w:rPr>
          <w:rFonts w:ascii="Calibri" w:eastAsia="Calibri" w:hAnsi="Calibri" w:cs="Calibri"/>
        </w:rPr>
        <w:t xml:space="preserve"> numbers. These findings are consistent with the work of Sala et al. (2010). The ICCs show that there are differences between interviewers but </w:t>
      </w:r>
      <w:r w:rsidR="00053121">
        <w:rPr>
          <w:rFonts w:ascii="Calibri" w:eastAsia="Calibri" w:hAnsi="Calibri" w:cs="Calibri"/>
        </w:rPr>
        <w:t xml:space="preserve">so </w:t>
      </w:r>
      <w:r w:rsidR="00BD406C">
        <w:rPr>
          <w:rFonts w:ascii="Calibri" w:eastAsia="Calibri" w:hAnsi="Calibri" w:cs="Calibri"/>
        </w:rPr>
        <w:t xml:space="preserve">far </w:t>
      </w:r>
      <w:bookmarkStart w:id="0" w:name="_GoBack"/>
      <w:bookmarkEnd w:id="0"/>
      <w:r w:rsidRPr="00CEE77A">
        <w:rPr>
          <w:rFonts w:ascii="Calibri" w:eastAsia="Calibri" w:hAnsi="Calibri" w:cs="Calibri"/>
        </w:rPr>
        <w:t>we could not find the factors which are responsible for these variances.</w:t>
      </w:r>
    </w:p>
    <w:p w14:paraId="1F72F646" w14:textId="77777777" w:rsidR="0A2C49B8" w:rsidRDefault="0A2C49B8" w:rsidP="0A2C49B8"/>
    <w:p w14:paraId="08CE6F91" w14:textId="77777777" w:rsidR="00D13D19" w:rsidRDefault="00D13D19" w:rsidP="3D345054"/>
    <w:p w14:paraId="071E4E01" w14:textId="77777777" w:rsidR="3D345054" w:rsidRDefault="79D15BDA" w:rsidP="3D345054">
      <w:r>
        <w:t>References</w:t>
      </w:r>
    </w:p>
    <w:p w14:paraId="5E743F63" w14:textId="568A652E" w:rsidR="3D345054" w:rsidRDefault="70AEE8DF" w:rsidP="3D345054">
      <w:r w:rsidRPr="70AEE8DF">
        <w:rPr>
          <w:rFonts w:ascii="Calibri" w:eastAsia="Calibri" w:hAnsi="Calibri" w:cs="Calibri"/>
        </w:rPr>
        <w:t>Korbmacher, Julie M.</w:t>
      </w:r>
      <w:r w:rsidR="00D91479">
        <w:rPr>
          <w:rFonts w:ascii="Calibri" w:eastAsia="Calibri" w:hAnsi="Calibri" w:cs="Calibri"/>
        </w:rPr>
        <w:t>,</w:t>
      </w:r>
      <w:r w:rsidRPr="70AEE8DF">
        <w:rPr>
          <w:rFonts w:ascii="Calibri" w:eastAsia="Calibri" w:hAnsi="Calibri" w:cs="Calibri"/>
        </w:rPr>
        <w:t xml:space="preserve"> Schröder, Mathis (2013) : Consent when Linking Survey Data with Administrative Records: The Role of the Interviewer, Survey Research Methods, ISSN 1864-3361, European Survey Research Association, Southampton, Vol. 7, Iss. 2, pp. 115-131, </w:t>
      </w:r>
      <w:hyperlink r:id="rId6">
        <w:r w:rsidRPr="70AEE8DF">
          <w:rPr>
            <w:rStyle w:val="Hiperhivatkozs"/>
            <w:rFonts w:ascii="Calibri" w:eastAsia="Calibri" w:hAnsi="Calibri" w:cs="Calibri"/>
          </w:rPr>
          <w:t>https://ojs.ub.uni-konstanz.de/srm/article/view/5067</w:t>
        </w:r>
      </w:hyperlink>
    </w:p>
    <w:p w14:paraId="23FC0ACB" w14:textId="77777777" w:rsidR="3D345054" w:rsidRDefault="70AEE8DF" w:rsidP="3D345054">
      <w:r w:rsidRPr="70AEE8DF">
        <w:rPr>
          <w:rFonts w:ascii="Calibri" w:eastAsia="Calibri" w:hAnsi="Calibri" w:cs="Calibri"/>
        </w:rPr>
        <w:t>Sakshaug, J. W., V. Tutz, and F. Kreuter (2013). Placement, Wording, and Interviewers: Identifying Correlates of Consent to Link Survey and Administrative Data. Survey Research Methods 7(2), 133–144.</w:t>
      </w:r>
    </w:p>
    <w:p w14:paraId="01ADA770" w14:textId="77777777" w:rsidR="3D345054" w:rsidRDefault="79D15BDA" w:rsidP="3D345054">
      <w:r w:rsidRPr="79D15BDA">
        <w:rPr>
          <w:rFonts w:ascii="Calibri" w:eastAsia="Calibri" w:hAnsi="Calibri" w:cs="Calibri"/>
        </w:rPr>
        <w:t>Sala, E., J. Burton, and G. Knies (2012). Correlates of Obtaining Informed Consent to Data Linkage: Respondent, Interview, and Interviewer Characteristics. Sociological Methods &amp; Research 41 (3), 414–439.</w:t>
      </w:r>
    </w:p>
    <w:p w14:paraId="79F07519" w14:textId="77777777" w:rsidR="79D15BDA" w:rsidRDefault="70AEE8DF" w:rsidP="70AEE8DF">
      <w:pPr>
        <w:rPr>
          <w:rFonts w:ascii="Calibri" w:eastAsia="Calibri" w:hAnsi="Calibri" w:cs="Calibri"/>
        </w:rPr>
      </w:pPr>
      <w:r w:rsidRPr="70AEE8DF">
        <w:rPr>
          <w:rFonts w:ascii="Calibri" w:eastAsia="Calibri" w:hAnsi="Calibri" w:cs="Calibri"/>
        </w:rPr>
        <w:t>Blom, A.G. and J.M. Korbmacher (2011). Measuring Interviewer Effects in SHARE Germany, SHARE Working Paper Series 03-2011, Mannheim: Universitat Mannheim</w:t>
      </w:r>
    </w:p>
    <w:p w14:paraId="61CDCEAD" w14:textId="77777777" w:rsidR="79D15BDA" w:rsidRDefault="79D15BDA" w:rsidP="79D15BDA">
      <w:pPr>
        <w:rPr>
          <w:rFonts w:ascii="Tahoma" w:eastAsia="Tahoma" w:hAnsi="Tahoma" w:cs="Tahoma"/>
          <w:color w:val="0E71B4"/>
          <w:u w:val="single"/>
        </w:rPr>
      </w:pPr>
    </w:p>
    <w:sectPr w:rsidR="79D15BDA" w:rsidSect="007E76B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7155A9" w14:textId="77777777" w:rsidR="008A0397" w:rsidRDefault="008A0397">
      <w:pPr>
        <w:spacing w:after="0" w:line="240" w:lineRule="auto"/>
      </w:pPr>
      <w:r>
        <w:separator/>
      </w:r>
    </w:p>
  </w:endnote>
  <w:endnote w:type="continuationSeparator" w:id="0">
    <w:p w14:paraId="0B7B4D29" w14:textId="77777777" w:rsidR="008A0397" w:rsidRDefault="008A0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3120"/>
      <w:gridCol w:w="3120"/>
      <w:gridCol w:w="3120"/>
    </w:tblGrid>
    <w:tr w:rsidR="3D345054" w14:paraId="6BB9E253" w14:textId="77777777" w:rsidTr="3D345054">
      <w:tc>
        <w:tcPr>
          <w:tcW w:w="3120" w:type="dxa"/>
        </w:tcPr>
        <w:p w14:paraId="23DE523C" w14:textId="77777777" w:rsidR="3D345054" w:rsidRDefault="3D345054" w:rsidP="3D345054">
          <w:pPr>
            <w:pStyle w:val="lfej"/>
            <w:ind w:left="-115"/>
          </w:pPr>
        </w:p>
      </w:tc>
      <w:tc>
        <w:tcPr>
          <w:tcW w:w="3120" w:type="dxa"/>
        </w:tcPr>
        <w:p w14:paraId="52E56223" w14:textId="77777777" w:rsidR="3D345054" w:rsidRDefault="3D345054" w:rsidP="3D345054">
          <w:pPr>
            <w:pStyle w:val="lfej"/>
            <w:jc w:val="center"/>
          </w:pPr>
        </w:p>
      </w:tc>
      <w:tc>
        <w:tcPr>
          <w:tcW w:w="3120" w:type="dxa"/>
        </w:tcPr>
        <w:p w14:paraId="07547A01" w14:textId="77777777" w:rsidR="3D345054" w:rsidRDefault="3D345054" w:rsidP="3D345054">
          <w:pPr>
            <w:pStyle w:val="lfej"/>
            <w:ind w:right="-115"/>
            <w:jc w:val="right"/>
          </w:pPr>
        </w:p>
      </w:tc>
    </w:tr>
  </w:tbl>
  <w:p w14:paraId="5043CB0F" w14:textId="77777777" w:rsidR="3D345054" w:rsidRDefault="3D345054" w:rsidP="3D345054">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E8A3B8" w14:textId="77777777" w:rsidR="008A0397" w:rsidRDefault="008A0397">
      <w:pPr>
        <w:spacing w:after="0" w:line="240" w:lineRule="auto"/>
      </w:pPr>
      <w:r>
        <w:separator/>
      </w:r>
    </w:p>
  </w:footnote>
  <w:footnote w:type="continuationSeparator" w:id="0">
    <w:p w14:paraId="00BA15D6" w14:textId="77777777" w:rsidR="008A0397" w:rsidRDefault="008A0397">
      <w:pPr>
        <w:spacing w:after="0" w:line="240" w:lineRule="auto"/>
      </w:pPr>
      <w:r>
        <w:continuationSeparator/>
      </w:r>
    </w:p>
  </w:footnote>
  <w:footnote w:id="1">
    <w:p w14:paraId="7DA8A952" w14:textId="77777777" w:rsidR="79D15BDA" w:rsidRDefault="79D15BDA" w:rsidP="79D15BDA">
      <w:pPr>
        <w:pStyle w:val="Lbjegyzetszveg"/>
      </w:pPr>
      <w:r w:rsidRPr="79D15BDA">
        <w:rPr>
          <w:rStyle w:val="Lbjegyzet-hivatkozs"/>
        </w:rPr>
        <w:footnoteRef/>
      </w:r>
      <w:r>
        <w:t xml:space="preserve"> In the following we want to ask you to imagine yourself in different hypothetical situations. You are a respondent to a survey of Hungarian Central Statistical Office. As part of this survey you are asked to provide the following pieces of information. For each of these the interviewer gives you plausible reasons why he/she needs the information. How likely is it that you would provide the following information? - Your national social insurance number, (Blom, Korbmacher, 2011)</w:t>
      </w:r>
    </w:p>
  </w:footnote>
  <w:footnote w:id="2">
    <w:p w14:paraId="64CD772E" w14:textId="77777777" w:rsidR="79D15BDA" w:rsidRDefault="79D15BDA" w:rsidP="79D15BDA">
      <w:pPr>
        <w:pStyle w:val="Lbjegyzetszveg"/>
      </w:pPr>
      <w:r w:rsidRPr="79D15BDA">
        <w:rPr>
          <w:rStyle w:val="Lbjegyzet-hivatkozs"/>
        </w:rPr>
        <w:footnoteRef/>
      </w:r>
      <w:r>
        <w:t xml:space="preserve"> What do you think, if in Census 2021 the respondents were asked to provide their TAX ID number in order to link their survey data to their tax declaration data, which percentage of your respondents will consent to provide their TAX ID number? </w:t>
      </w:r>
    </w:p>
  </w:footnote>
  <w:footnote w:id="3">
    <w:p w14:paraId="46DF29C5" w14:textId="77777777" w:rsidR="0E754C4F" w:rsidRDefault="0E754C4F" w:rsidP="0E754C4F">
      <w:pPr>
        <w:pStyle w:val="Lbjegyzetszveg"/>
      </w:pPr>
      <w:r w:rsidRPr="0E754C4F">
        <w:rPr>
          <w:rStyle w:val="Lbjegyzet-hivatkozs"/>
        </w:rPr>
        <w:footnoteRef/>
      </w:r>
      <w:r>
        <w:t xml:space="preserve"> If you were asked to provide the following personal data in the next census</w:t>
      </w:r>
      <w:r w:rsidRPr="70AEE8DF">
        <w:t>,</w:t>
      </w:r>
      <w:r>
        <w:t xml:space="preserve"> would you provide these information? (TAX ID number)</w:t>
      </w:r>
    </w:p>
  </w:footnote>
  <w:footnote w:id="4">
    <w:p w14:paraId="2F410763" w14:textId="77777777" w:rsidR="79D15BDA" w:rsidRDefault="79D15BDA" w:rsidP="79D15BDA">
      <w:pPr>
        <w:pStyle w:val="Lbjegyzetszveg"/>
      </w:pPr>
      <w:r w:rsidRPr="79D15BDA">
        <w:rPr>
          <w:rStyle w:val="Lbjegyzet-hivatkozs"/>
        </w:rPr>
        <w:footnoteRef/>
      </w:r>
      <w:r>
        <w:t xml:space="preserve">  In the same study you are asked to consent to the linkage of your survey data with administrative data. How likely is it that you would consent to the Hungarian Central Statistical Office linking your answers with the following data sources? - Your income tax assessment (Blom, Korbmacher</w:t>
      </w:r>
      <w:r w:rsidRPr="70AEE8DF">
        <w:t>,</w:t>
      </w:r>
      <w:r>
        <w:t xml:space="preserve"> 2011)</w:t>
      </w:r>
    </w:p>
  </w:footnote>
  <w:footnote w:id="5">
    <w:p w14:paraId="5E819CE6" w14:textId="77777777" w:rsidR="0E754C4F" w:rsidRDefault="0E754C4F" w:rsidP="0E754C4F">
      <w:pPr>
        <w:pStyle w:val="Lbjegyzetszveg"/>
      </w:pPr>
      <w:r w:rsidRPr="0E754C4F">
        <w:rPr>
          <w:rStyle w:val="Lbjegyzet-hivatkozs"/>
        </w:rPr>
        <w:footnoteRef/>
      </w:r>
      <w:r>
        <w:t xml:space="preserve"> What do you think, if in Census 2021 the respondents were asked to provide their health insurance number in order to link their survey data to their healthcare data, which percentage of your respondents will consent to provide their health insurance number?</w:t>
      </w:r>
    </w:p>
  </w:footnote>
  <w:footnote w:id="6">
    <w:p w14:paraId="2D6DDD05" w14:textId="77777777" w:rsidR="0E754C4F" w:rsidRDefault="0E754C4F" w:rsidP="0E754C4F">
      <w:pPr>
        <w:pStyle w:val="Lbjegyzetszveg"/>
      </w:pPr>
      <w:r w:rsidRPr="0E754C4F">
        <w:rPr>
          <w:rStyle w:val="Lbjegyzet-hivatkozs"/>
        </w:rPr>
        <w:footnoteRef/>
      </w:r>
      <w:r w:rsidRPr="70AEE8DF">
        <w:t xml:space="preserve"> </w:t>
      </w:r>
      <w:r>
        <w:t>If you were asked to provide the following personal data in the next census, would you provide these information? (Health insurance number)</w:t>
      </w:r>
    </w:p>
    <w:p w14:paraId="3B7B4B86" w14:textId="77777777" w:rsidR="0E754C4F" w:rsidRDefault="0E754C4F" w:rsidP="0E754C4F">
      <w:pPr>
        <w:pStyle w:val="Lbjegyzetszveg"/>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3120"/>
      <w:gridCol w:w="3120"/>
      <w:gridCol w:w="3120"/>
    </w:tblGrid>
    <w:tr w:rsidR="3D345054" w14:paraId="07459315" w14:textId="77777777" w:rsidTr="3D345054">
      <w:tc>
        <w:tcPr>
          <w:tcW w:w="3120" w:type="dxa"/>
        </w:tcPr>
        <w:p w14:paraId="6537F28F" w14:textId="77777777" w:rsidR="3D345054" w:rsidRDefault="3D345054" w:rsidP="3D345054">
          <w:pPr>
            <w:pStyle w:val="lfej"/>
            <w:ind w:left="-115"/>
          </w:pPr>
        </w:p>
      </w:tc>
      <w:tc>
        <w:tcPr>
          <w:tcW w:w="3120" w:type="dxa"/>
        </w:tcPr>
        <w:p w14:paraId="6DFB9E20" w14:textId="77777777" w:rsidR="3D345054" w:rsidRDefault="3D345054" w:rsidP="3D345054">
          <w:pPr>
            <w:pStyle w:val="lfej"/>
            <w:jc w:val="center"/>
          </w:pPr>
        </w:p>
      </w:tc>
      <w:tc>
        <w:tcPr>
          <w:tcW w:w="3120" w:type="dxa"/>
        </w:tcPr>
        <w:p w14:paraId="70DF9E56" w14:textId="77777777" w:rsidR="3D345054" w:rsidRDefault="3D345054" w:rsidP="3D345054">
          <w:pPr>
            <w:pStyle w:val="lfej"/>
            <w:ind w:right="-115"/>
            <w:jc w:val="right"/>
          </w:pPr>
        </w:p>
      </w:tc>
    </w:tr>
  </w:tbl>
  <w:p w14:paraId="44E871BC" w14:textId="77777777" w:rsidR="3D345054" w:rsidRDefault="3D345054" w:rsidP="3D345054">
    <w:pPr>
      <w:pStyle w:val="lfej"/>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6D9C0E2F"/>
    <w:rsid w:val="0002137E"/>
    <w:rsid w:val="00053121"/>
    <w:rsid w:val="00062983"/>
    <w:rsid w:val="00072A0B"/>
    <w:rsid w:val="00086C76"/>
    <w:rsid w:val="000C6419"/>
    <w:rsid w:val="000E148E"/>
    <w:rsid w:val="00160CA2"/>
    <w:rsid w:val="001B02B9"/>
    <w:rsid w:val="00256E91"/>
    <w:rsid w:val="00293318"/>
    <w:rsid w:val="002C3EB2"/>
    <w:rsid w:val="002D35B3"/>
    <w:rsid w:val="00301918"/>
    <w:rsid w:val="00315351"/>
    <w:rsid w:val="00355D2A"/>
    <w:rsid w:val="003A7566"/>
    <w:rsid w:val="003B366B"/>
    <w:rsid w:val="003C2AC5"/>
    <w:rsid w:val="003E4446"/>
    <w:rsid w:val="00404C42"/>
    <w:rsid w:val="00417E56"/>
    <w:rsid w:val="004F493B"/>
    <w:rsid w:val="00502338"/>
    <w:rsid w:val="00521DE3"/>
    <w:rsid w:val="00525229"/>
    <w:rsid w:val="0056255F"/>
    <w:rsid w:val="005662F3"/>
    <w:rsid w:val="005677A8"/>
    <w:rsid w:val="005C08E3"/>
    <w:rsid w:val="005C62D1"/>
    <w:rsid w:val="005F3C2B"/>
    <w:rsid w:val="00633E6F"/>
    <w:rsid w:val="006552BB"/>
    <w:rsid w:val="006A0F9C"/>
    <w:rsid w:val="006B5E82"/>
    <w:rsid w:val="00700EE8"/>
    <w:rsid w:val="0071560E"/>
    <w:rsid w:val="00725B91"/>
    <w:rsid w:val="00727873"/>
    <w:rsid w:val="007455AD"/>
    <w:rsid w:val="0075072A"/>
    <w:rsid w:val="007625DB"/>
    <w:rsid w:val="007B6824"/>
    <w:rsid w:val="007C36A3"/>
    <w:rsid w:val="007E76BC"/>
    <w:rsid w:val="00816DBA"/>
    <w:rsid w:val="008961AA"/>
    <w:rsid w:val="008A0397"/>
    <w:rsid w:val="008C4AF8"/>
    <w:rsid w:val="008C62C7"/>
    <w:rsid w:val="008E017F"/>
    <w:rsid w:val="008E0A28"/>
    <w:rsid w:val="008E328A"/>
    <w:rsid w:val="008E5C80"/>
    <w:rsid w:val="009248E3"/>
    <w:rsid w:val="00987DCB"/>
    <w:rsid w:val="00A155E1"/>
    <w:rsid w:val="00A57C8B"/>
    <w:rsid w:val="00A95F19"/>
    <w:rsid w:val="00B370CF"/>
    <w:rsid w:val="00B4555F"/>
    <w:rsid w:val="00B86115"/>
    <w:rsid w:val="00BD406C"/>
    <w:rsid w:val="00C579CA"/>
    <w:rsid w:val="00CEE77A"/>
    <w:rsid w:val="00D13D19"/>
    <w:rsid w:val="00D72FEF"/>
    <w:rsid w:val="00D91479"/>
    <w:rsid w:val="00DC1E2B"/>
    <w:rsid w:val="00DC249C"/>
    <w:rsid w:val="00DF4748"/>
    <w:rsid w:val="00E55A76"/>
    <w:rsid w:val="00E8555F"/>
    <w:rsid w:val="00ED7491"/>
    <w:rsid w:val="00F373DC"/>
    <w:rsid w:val="00F91C3F"/>
    <w:rsid w:val="00FC3B31"/>
    <w:rsid w:val="00FD59A8"/>
    <w:rsid w:val="00FE14BA"/>
    <w:rsid w:val="00FE6F5F"/>
    <w:rsid w:val="0A2C49B8"/>
    <w:rsid w:val="0BC52642"/>
    <w:rsid w:val="0E754C4F"/>
    <w:rsid w:val="3D345054"/>
    <w:rsid w:val="4B6385B0"/>
    <w:rsid w:val="561825F3"/>
    <w:rsid w:val="5A357C7A"/>
    <w:rsid w:val="6D9C0E2F"/>
    <w:rsid w:val="70AEE8DF"/>
    <w:rsid w:val="79D15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825F3"/>
  <w15:docId w15:val="{E27E56B1-7444-403C-97EA-8188F5A27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7E76BC"/>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Lbjegyzet-hivatkozs">
    <w:name w:val="footnote reference"/>
    <w:basedOn w:val="Bekezdsalapbettpusa"/>
    <w:uiPriority w:val="99"/>
    <w:semiHidden/>
    <w:unhideWhenUsed/>
    <w:rsid w:val="007E76BC"/>
    <w:rPr>
      <w:vertAlign w:val="superscript"/>
    </w:rPr>
  </w:style>
  <w:style w:type="character" w:styleId="Hiperhivatkozs">
    <w:name w:val="Hyperlink"/>
    <w:basedOn w:val="Bekezdsalapbettpusa"/>
    <w:uiPriority w:val="99"/>
    <w:unhideWhenUsed/>
    <w:rsid w:val="007E76BC"/>
    <w:rPr>
      <w:color w:val="0563C1" w:themeColor="hyperlink"/>
      <w:u w:val="single"/>
    </w:rPr>
  </w:style>
  <w:style w:type="table" w:styleId="Rcsostblzat">
    <w:name w:val="Table Grid"/>
    <w:basedOn w:val="Normltblzat"/>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fejChar">
    <w:name w:val="Élőfej Char"/>
    <w:basedOn w:val="Bekezdsalapbettpusa"/>
    <w:link w:val="lfej"/>
    <w:uiPriority w:val="99"/>
    <w:rsid w:val="007E76BC"/>
  </w:style>
  <w:style w:type="paragraph" w:styleId="lfej">
    <w:name w:val="header"/>
    <w:basedOn w:val="Norml"/>
    <w:link w:val="lfejChar"/>
    <w:uiPriority w:val="99"/>
    <w:unhideWhenUsed/>
    <w:rsid w:val="007E76BC"/>
    <w:pPr>
      <w:tabs>
        <w:tab w:val="center" w:pos="4680"/>
        <w:tab w:val="right" w:pos="9360"/>
      </w:tabs>
      <w:spacing w:after="0" w:line="240" w:lineRule="auto"/>
    </w:pPr>
  </w:style>
  <w:style w:type="character" w:customStyle="1" w:styleId="llbChar">
    <w:name w:val="Élőláb Char"/>
    <w:basedOn w:val="Bekezdsalapbettpusa"/>
    <w:link w:val="llb"/>
    <w:uiPriority w:val="99"/>
    <w:rsid w:val="007E76BC"/>
  </w:style>
  <w:style w:type="paragraph" w:styleId="llb">
    <w:name w:val="footer"/>
    <w:basedOn w:val="Norml"/>
    <w:link w:val="llbChar"/>
    <w:uiPriority w:val="99"/>
    <w:unhideWhenUsed/>
    <w:rsid w:val="007E76BC"/>
    <w:pPr>
      <w:tabs>
        <w:tab w:val="center" w:pos="4680"/>
        <w:tab w:val="right" w:pos="9360"/>
      </w:tabs>
      <w:spacing w:after="0" w:line="240" w:lineRule="auto"/>
    </w:pPr>
  </w:style>
  <w:style w:type="character" w:customStyle="1" w:styleId="LbjegyzetszvegChar">
    <w:name w:val="Lábjegyzetszöveg Char"/>
    <w:basedOn w:val="Bekezdsalapbettpusa"/>
    <w:link w:val="Lbjegyzetszveg"/>
    <w:uiPriority w:val="99"/>
    <w:semiHidden/>
    <w:rsid w:val="007E76BC"/>
    <w:rPr>
      <w:sz w:val="20"/>
      <w:szCs w:val="20"/>
    </w:rPr>
  </w:style>
  <w:style w:type="paragraph" w:styleId="Lbjegyzetszveg">
    <w:name w:val="footnote text"/>
    <w:basedOn w:val="Norml"/>
    <w:link w:val="LbjegyzetszvegChar"/>
    <w:uiPriority w:val="99"/>
    <w:semiHidden/>
    <w:unhideWhenUsed/>
    <w:rsid w:val="007E76BC"/>
    <w:pPr>
      <w:spacing w:after="0" w:line="240" w:lineRule="auto"/>
    </w:pPr>
    <w:rPr>
      <w:sz w:val="20"/>
      <w:szCs w:val="20"/>
    </w:rPr>
  </w:style>
  <w:style w:type="table" w:customStyle="1" w:styleId="Tblzatrcsos41jellszn1">
    <w:name w:val="Táblázat (rácsos) 4 – 1. jelölőszín1"/>
    <w:basedOn w:val="Normltblzat"/>
    <w:uiPriority w:val="49"/>
    <w:rsid w:val="007E76B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blzatrcsos1vilgos1jellszn1">
    <w:name w:val="Táblázat (rácsos) 1 – világos – 1. jelölőszín1"/>
    <w:basedOn w:val="Normltblzat"/>
    <w:uiPriority w:val="46"/>
    <w:rsid w:val="007E76B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Jegyzethivatkozs">
    <w:name w:val="annotation reference"/>
    <w:basedOn w:val="Bekezdsalapbettpusa"/>
    <w:uiPriority w:val="99"/>
    <w:semiHidden/>
    <w:unhideWhenUsed/>
    <w:rsid w:val="00062983"/>
    <w:rPr>
      <w:sz w:val="16"/>
      <w:szCs w:val="16"/>
    </w:rPr>
  </w:style>
  <w:style w:type="paragraph" w:styleId="Jegyzetszveg">
    <w:name w:val="annotation text"/>
    <w:basedOn w:val="Norml"/>
    <w:link w:val="JegyzetszvegChar"/>
    <w:uiPriority w:val="99"/>
    <w:semiHidden/>
    <w:unhideWhenUsed/>
    <w:rsid w:val="00062983"/>
    <w:pPr>
      <w:spacing w:line="240" w:lineRule="auto"/>
    </w:pPr>
    <w:rPr>
      <w:sz w:val="20"/>
      <w:szCs w:val="20"/>
    </w:rPr>
  </w:style>
  <w:style w:type="character" w:customStyle="1" w:styleId="JegyzetszvegChar">
    <w:name w:val="Jegyzetszöveg Char"/>
    <w:basedOn w:val="Bekezdsalapbettpusa"/>
    <w:link w:val="Jegyzetszveg"/>
    <w:uiPriority w:val="99"/>
    <w:semiHidden/>
    <w:rsid w:val="00062983"/>
    <w:rPr>
      <w:sz w:val="20"/>
      <w:szCs w:val="20"/>
    </w:rPr>
  </w:style>
  <w:style w:type="paragraph" w:styleId="Megjegyzstrgya">
    <w:name w:val="annotation subject"/>
    <w:basedOn w:val="Jegyzetszveg"/>
    <w:next w:val="Jegyzetszveg"/>
    <w:link w:val="MegjegyzstrgyaChar"/>
    <w:uiPriority w:val="99"/>
    <w:semiHidden/>
    <w:unhideWhenUsed/>
    <w:rsid w:val="00062983"/>
    <w:rPr>
      <w:b/>
      <w:bCs/>
    </w:rPr>
  </w:style>
  <w:style w:type="character" w:customStyle="1" w:styleId="MegjegyzstrgyaChar">
    <w:name w:val="Megjegyzés tárgya Char"/>
    <w:basedOn w:val="JegyzetszvegChar"/>
    <w:link w:val="Megjegyzstrgya"/>
    <w:uiPriority w:val="99"/>
    <w:semiHidden/>
    <w:rsid w:val="00062983"/>
    <w:rPr>
      <w:b/>
      <w:bCs/>
      <w:sz w:val="20"/>
      <w:szCs w:val="20"/>
    </w:rPr>
  </w:style>
  <w:style w:type="paragraph" w:styleId="Buborkszveg">
    <w:name w:val="Balloon Text"/>
    <w:basedOn w:val="Norml"/>
    <w:link w:val="BuborkszvegChar"/>
    <w:uiPriority w:val="99"/>
    <w:semiHidden/>
    <w:unhideWhenUsed/>
    <w:rsid w:val="00062983"/>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0629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js.ub.uni-konstanz.de/srm/article/view/5067"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7631b9a-e2c7-4a23-a33c-db9d096c91a2">
  <we:reference id="WA104124372" version="1.2.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96</TotalTime>
  <Pages>4</Pages>
  <Words>1071</Words>
  <Characters>7393</Characters>
  <Application>Microsoft Office Word</Application>
  <DocSecurity>0</DocSecurity>
  <Lines>61</Lines>
  <Paragraphs>16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 User</dc:creator>
  <cp:lastModifiedBy>pim</cp:lastModifiedBy>
  <cp:revision>19</cp:revision>
  <dcterms:created xsi:type="dcterms:W3CDTF">2018-08-19T20:06:00Z</dcterms:created>
  <dcterms:modified xsi:type="dcterms:W3CDTF">2018-08-20T05:00:00Z</dcterms:modified>
</cp:coreProperties>
</file>